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36DBC" w14:textId="77777777" w:rsidR="00BD03AC" w:rsidRPr="00BD03AC" w:rsidRDefault="00BD03AC" w:rsidP="00BD03AC">
      <w:pPr>
        <w:spacing w:after="0" w:line="240" w:lineRule="auto"/>
        <w:jc w:val="center"/>
        <w:rPr>
          <w:rFonts w:ascii="Times New Roman" w:hAnsi="Times New Roman" w:cs="Times New Roman"/>
          <w:sz w:val="28"/>
          <w:szCs w:val="28"/>
        </w:rPr>
      </w:pPr>
      <w:proofErr w:type="spellStart"/>
      <w:r w:rsidRPr="00BD03AC">
        <w:rPr>
          <w:rFonts w:ascii="Times New Roman" w:hAnsi="Times New Roman" w:cs="Times New Roman"/>
          <w:sz w:val="28"/>
          <w:szCs w:val="28"/>
        </w:rPr>
        <w:t>Қарағанды</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медициналық</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университеті</w:t>
      </w:r>
      <w:proofErr w:type="spellEnd"/>
    </w:p>
    <w:p w14:paraId="54D5807D" w14:textId="77777777" w:rsidR="00BD03AC" w:rsidRPr="00BD03AC" w:rsidRDefault="00BD03AC" w:rsidP="00BD03AC">
      <w:pPr>
        <w:spacing w:after="0" w:line="240" w:lineRule="auto"/>
        <w:rPr>
          <w:rFonts w:ascii="Times New Roman" w:hAnsi="Times New Roman" w:cs="Times New Roman"/>
          <w:sz w:val="28"/>
          <w:szCs w:val="28"/>
        </w:rPr>
      </w:pPr>
    </w:p>
    <w:p w14:paraId="5A0844DF" w14:textId="77777777" w:rsidR="00BD03AC" w:rsidRDefault="00BD03AC" w:rsidP="00BD03AC">
      <w:pPr>
        <w:spacing w:after="0" w:line="240" w:lineRule="auto"/>
        <w:jc w:val="center"/>
        <w:rPr>
          <w:rFonts w:ascii="Times New Roman" w:hAnsi="Times New Roman" w:cs="Times New Roman"/>
          <w:sz w:val="28"/>
          <w:szCs w:val="28"/>
        </w:rPr>
      </w:pPr>
    </w:p>
    <w:p w14:paraId="62C51256" w14:textId="77777777" w:rsidR="00BD03AC" w:rsidRDefault="00BD03AC" w:rsidP="00BD03AC">
      <w:pPr>
        <w:spacing w:after="0" w:line="240" w:lineRule="auto"/>
        <w:jc w:val="center"/>
        <w:rPr>
          <w:rFonts w:ascii="Times New Roman" w:hAnsi="Times New Roman" w:cs="Times New Roman"/>
          <w:sz w:val="28"/>
          <w:szCs w:val="28"/>
        </w:rPr>
      </w:pPr>
    </w:p>
    <w:p w14:paraId="40400DFF" w14:textId="77777777" w:rsidR="00BD03AC" w:rsidRDefault="00BD03AC" w:rsidP="00BD03AC">
      <w:pPr>
        <w:spacing w:after="0" w:line="240" w:lineRule="auto"/>
        <w:jc w:val="center"/>
        <w:rPr>
          <w:rFonts w:ascii="Times New Roman" w:hAnsi="Times New Roman" w:cs="Times New Roman"/>
          <w:sz w:val="28"/>
          <w:szCs w:val="28"/>
        </w:rPr>
      </w:pPr>
    </w:p>
    <w:p w14:paraId="00A436D9" w14:textId="77777777" w:rsidR="00BD03AC" w:rsidRDefault="00BD03AC" w:rsidP="00BD03AC">
      <w:pPr>
        <w:spacing w:after="0" w:line="240" w:lineRule="auto"/>
        <w:jc w:val="center"/>
        <w:rPr>
          <w:rFonts w:ascii="Times New Roman" w:hAnsi="Times New Roman" w:cs="Times New Roman"/>
          <w:sz w:val="28"/>
          <w:szCs w:val="28"/>
        </w:rPr>
      </w:pPr>
    </w:p>
    <w:p w14:paraId="38EA17A1" w14:textId="77777777" w:rsidR="00BD03AC" w:rsidRDefault="00BD03AC" w:rsidP="00BD03AC">
      <w:pPr>
        <w:spacing w:after="0" w:line="240" w:lineRule="auto"/>
        <w:jc w:val="center"/>
        <w:rPr>
          <w:rFonts w:ascii="Times New Roman" w:hAnsi="Times New Roman" w:cs="Times New Roman"/>
          <w:sz w:val="28"/>
          <w:szCs w:val="28"/>
        </w:rPr>
      </w:pPr>
    </w:p>
    <w:p w14:paraId="7620FA7B" w14:textId="77777777" w:rsidR="00BD03AC" w:rsidRDefault="00BD03AC" w:rsidP="00BD03AC">
      <w:pPr>
        <w:spacing w:after="0" w:line="240" w:lineRule="auto"/>
        <w:jc w:val="center"/>
        <w:rPr>
          <w:rFonts w:ascii="Times New Roman" w:hAnsi="Times New Roman" w:cs="Times New Roman"/>
          <w:sz w:val="28"/>
          <w:szCs w:val="28"/>
        </w:rPr>
      </w:pPr>
    </w:p>
    <w:p w14:paraId="3DE59BE7" w14:textId="77777777" w:rsidR="00BD03AC" w:rsidRDefault="00BD03AC" w:rsidP="00BD03AC">
      <w:pPr>
        <w:spacing w:after="0" w:line="240" w:lineRule="auto"/>
        <w:jc w:val="center"/>
        <w:rPr>
          <w:rFonts w:ascii="Times New Roman" w:hAnsi="Times New Roman" w:cs="Times New Roman"/>
          <w:sz w:val="28"/>
          <w:szCs w:val="28"/>
        </w:rPr>
      </w:pPr>
    </w:p>
    <w:p w14:paraId="1DAF2849" w14:textId="6A363D96" w:rsidR="00BD03AC" w:rsidRPr="00BD03AC" w:rsidRDefault="00BD03AC" w:rsidP="00BD03AC">
      <w:pPr>
        <w:spacing w:after="0" w:line="240" w:lineRule="auto"/>
        <w:jc w:val="center"/>
        <w:rPr>
          <w:rFonts w:ascii="Times New Roman" w:hAnsi="Times New Roman" w:cs="Times New Roman"/>
          <w:sz w:val="28"/>
          <w:szCs w:val="28"/>
        </w:rPr>
      </w:pPr>
      <w:r w:rsidRPr="00BD03AC">
        <w:rPr>
          <w:rFonts w:ascii="Times New Roman" w:hAnsi="Times New Roman" w:cs="Times New Roman"/>
          <w:sz w:val="28"/>
          <w:szCs w:val="28"/>
        </w:rPr>
        <w:t>АННОТАЦИЯ</w:t>
      </w:r>
    </w:p>
    <w:p w14:paraId="63A92912" w14:textId="77777777" w:rsidR="00BD03AC" w:rsidRPr="00BD03AC" w:rsidRDefault="00BD03AC" w:rsidP="00BD03AC">
      <w:pPr>
        <w:spacing w:after="0" w:line="240" w:lineRule="auto"/>
        <w:rPr>
          <w:rFonts w:ascii="Times New Roman" w:hAnsi="Times New Roman" w:cs="Times New Roman"/>
          <w:sz w:val="28"/>
          <w:szCs w:val="28"/>
        </w:rPr>
      </w:pPr>
    </w:p>
    <w:p w14:paraId="6B998C5A" w14:textId="77777777" w:rsidR="00BD03AC" w:rsidRPr="00BD03AC" w:rsidRDefault="00BD03AC" w:rsidP="00BD03AC">
      <w:pPr>
        <w:spacing w:after="0" w:line="240" w:lineRule="auto"/>
        <w:jc w:val="center"/>
        <w:rPr>
          <w:rFonts w:ascii="Times New Roman" w:hAnsi="Times New Roman" w:cs="Times New Roman"/>
          <w:sz w:val="28"/>
          <w:szCs w:val="28"/>
        </w:rPr>
      </w:pPr>
      <w:r w:rsidRPr="00BD03AC">
        <w:rPr>
          <w:rFonts w:ascii="Times New Roman" w:hAnsi="Times New Roman" w:cs="Times New Roman"/>
          <w:sz w:val="28"/>
          <w:szCs w:val="28"/>
        </w:rPr>
        <w:t xml:space="preserve">Философия </w:t>
      </w:r>
      <w:proofErr w:type="spellStart"/>
      <w:r w:rsidRPr="00BD03AC">
        <w:rPr>
          <w:rFonts w:ascii="Times New Roman" w:hAnsi="Times New Roman" w:cs="Times New Roman"/>
          <w:sz w:val="28"/>
          <w:szCs w:val="28"/>
        </w:rPr>
        <w:t>докторы</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PhD</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дәрежесін</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алу</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үшін</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жазылған</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диссертациялық</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жұмыс</w:t>
      </w:r>
      <w:bookmarkStart w:id="0" w:name="_GoBack"/>
      <w:bookmarkEnd w:id="0"/>
      <w:proofErr w:type="spellEnd"/>
    </w:p>
    <w:p w14:paraId="7CAA3959" w14:textId="77777777" w:rsidR="00BD03AC" w:rsidRPr="00BD03AC" w:rsidRDefault="00BD03AC" w:rsidP="00BD03AC">
      <w:pPr>
        <w:spacing w:after="0" w:line="240" w:lineRule="auto"/>
        <w:rPr>
          <w:rFonts w:ascii="Times New Roman" w:hAnsi="Times New Roman" w:cs="Times New Roman"/>
          <w:sz w:val="28"/>
          <w:szCs w:val="28"/>
        </w:rPr>
      </w:pPr>
    </w:p>
    <w:p w14:paraId="20A7A679" w14:textId="77777777" w:rsidR="00BD03AC" w:rsidRDefault="00BD03AC" w:rsidP="00BD03AC">
      <w:pPr>
        <w:spacing w:after="0" w:line="240" w:lineRule="auto"/>
        <w:rPr>
          <w:rFonts w:ascii="Times New Roman" w:hAnsi="Times New Roman" w:cs="Times New Roman"/>
          <w:sz w:val="28"/>
          <w:szCs w:val="28"/>
        </w:rPr>
      </w:pPr>
    </w:p>
    <w:p w14:paraId="296717D3" w14:textId="079956E8" w:rsidR="00BD03AC" w:rsidRPr="00BD03AC" w:rsidRDefault="00BD03AC" w:rsidP="00A04AC7">
      <w:pPr>
        <w:spacing w:after="0" w:line="240" w:lineRule="auto"/>
        <w:jc w:val="center"/>
        <w:rPr>
          <w:rFonts w:ascii="Times New Roman" w:hAnsi="Times New Roman" w:cs="Times New Roman"/>
          <w:sz w:val="28"/>
          <w:szCs w:val="28"/>
        </w:rPr>
      </w:pPr>
      <w:proofErr w:type="spellStart"/>
      <w:r w:rsidRPr="00BD03AC">
        <w:rPr>
          <w:rFonts w:ascii="Times New Roman" w:hAnsi="Times New Roman" w:cs="Times New Roman"/>
          <w:sz w:val="28"/>
          <w:szCs w:val="28"/>
        </w:rPr>
        <w:t>Қарттар</w:t>
      </w:r>
      <w:proofErr w:type="spellEnd"/>
      <w:r w:rsidRPr="00BD03AC">
        <w:rPr>
          <w:rFonts w:ascii="Times New Roman" w:hAnsi="Times New Roman" w:cs="Times New Roman"/>
          <w:sz w:val="28"/>
          <w:szCs w:val="28"/>
        </w:rPr>
        <w:t xml:space="preserve"> мен </w:t>
      </w:r>
      <w:proofErr w:type="spellStart"/>
      <w:r w:rsidRPr="00BD03AC">
        <w:rPr>
          <w:rFonts w:ascii="Times New Roman" w:hAnsi="Times New Roman" w:cs="Times New Roman"/>
          <w:sz w:val="28"/>
          <w:szCs w:val="28"/>
        </w:rPr>
        <w:t>кәрі</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жастағы</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адамдардың</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алиментті</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тәуелді</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аурулары</w:t>
      </w:r>
      <w:proofErr w:type="spellEnd"/>
      <w:r w:rsidRPr="00BD03AC">
        <w:rPr>
          <w:rFonts w:ascii="Times New Roman" w:hAnsi="Times New Roman" w:cs="Times New Roman"/>
          <w:sz w:val="28"/>
          <w:szCs w:val="28"/>
        </w:rPr>
        <w:t xml:space="preserve"> бар </w:t>
      </w:r>
      <w:proofErr w:type="spellStart"/>
      <w:r w:rsidRPr="00BD03AC">
        <w:rPr>
          <w:rFonts w:ascii="Times New Roman" w:hAnsi="Times New Roman" w:cs="Times New Roman"/>
          <w:sz w:val="28"/>
          <w:szCs w:val="28"/>
        </w:rPr>
        <w:t>нутрициялық</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статусын</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сипаттау</w:t>
      </w:r>
      <w:proofErr w:type="spellEnd"/>
    </w:p>
    <w:p w14:paraId="7309C34E" w14:textId="77777777" w:rsidR="00BD03AC" w:rsidRPr="00BD03AC" w:rsidRDefault="00BD03AC" w:rsidP="00BD03AC">
      <w:pPr>
        <w:spacing w:after="0" w:line="240" w:lineRule="auto"/>
        <w:rPr>
          <w:rFonts w:ascii="Times New Roman" w:hAnsi="Times New Roman" w:cs="Times New Roman"/>
          <w:sz w:val="28"/>
          <w:szCs w:val="28"/>
        </w:rPr>
      </w:pPr>
    </w:p>
    <w:p w14:paraId="58967661" w14:textId="77777777" w:rsidR="00BD03AC" w:rsidRPr="00BD03AC" w:rsidRDefault="00BD03AC" w:rsidP="0072406D">
      <w:pPr>
        <w:spacing w:after="0" w:line="240" w:lineRule="auto"/>
        <w:jc w:val="center"/>
        <w:rPr>
          <w:rFonts w:ascii="Times New Roman" w:hAnsi="Times New Roman" w:cs="Times New Roman"/>
          <w:sz w:val="28"/>
          <w:szCs w:val="28"/>
        </w:rPr>
      </w:pPr>
      <w:r w:rsidRPr="00BD03AC">
        <w:rPr>
          <w:rFonts w:ascii="Times New Roman" w:hAnsi="Times New Roman" w:cs="Times New Roman"/>
          <w:sz w:val="28"/>
          <w:szCs w:val="28"/>
        </w:rPr>
        <w:t>6D110100 - Медицина</w:t>
      </w:r>
    </w:p>
    <w:p w14:paraId="4BCA1112" w14:textId="77777777" w:rsidR="0072406D" w:rsidRDefault="0072406D" w:rsidP="0072406D">
      <w:pPr>
        <w:spacing w:after="0" w:line="240" w:lineRule="auto"/>
        <w:rPr>
          <w:rFonts w:ascii="Times New Roman" w:hAnsi="Times New Roman" w:cs="Times New Roman"/>
          <w:sz w:val="28"/>
          <w:szCs w:val="28"/>
        </w:rPr>
      </w:pPr>
    </w:p>
    <w:p w14:paraId="1CCC1AC7" w14:textId="77777777" w:rsidR="0072406D" w:rsidRDefault="0072406D" w:rsidP="0072406D">
      <w:pPr>
        <w:spacing w:after="0" w:line="240" w:lineRule="auto"/>
        <w:rPr>
          <w:rFonts w:ascii="Times New Roman" w:hAnsi="Times New Roman" w:cs="Times New Roman"/>
          <w:sz w:val="28"/>
          <w:szCs w:val="28"/>
        </w:rPr>
      </w:pPr>
    </w:p>
    <w:p w14:paraId="7ADE5176" w14:textId="77777777" w:rsidR="0072406D" w:rsidRDefault="0072406D" w:rsidP="0072406D">
      <w:pPr>
        <w:spacing w:after="0" w:line="240" w:lineRule="auto"/>
        <w:rPr>
          <w:rFonts w:ascii="Times New Roman" w:hAnsi="Times New Roman" w:cs="Times New Roman"/>
          <w:sz w:val="28"/>
          <w:szCs w:val="28"/>
        </w:rPr>
      </w:pPr>
    </w:p>
    <w:p w14:paraId="08C3DBBE" w14:textId="77777777" w:rsidR="0072406D" w:rsidRDefault="0072406D" w:rsidP="0072406D">
      <w:pPr>
        <w:spacing w:after="0" w:line="240" w:lineRule="auto"/>
        <w:rPr>
          <w:rFonts w:ascii="Times New Roman" w:hAnsi="Times New Roman" w:cs="Times New Roman"/>
          <w:sz w:val="28"/>
          <w:szCs w:val="28"/>
        </w:rPr>
      </w:pPr>
    </w:p>
    <w:p w14:paraId="7696FDB6" w14:textId="77777777" w:rsidR="0072406D" w:rsidRDefault="0072406D" w:rsidP="0072406D">
      <w:pPr>
        <w:spacing w:after="0" w:line="240" w:lineRule="auto"/>
        <w:rPr>
          <w:rFonts w:ascii="Times New Roman" w:hAnsi="Times New Roman" w:cs="Times New Roman"/>
          <w:sz w:val="28"/>
          <w:szCs w:val="28"/>
        </w:rPr>
      </w:pPr>
    </w:p>
    <w:p w14:paraId="4308C6A5" w14:textId="65036BCB" w:rsidR="00BD03AC" w:rsidRPr="00BD03AC" w:rsidRDefault="00BD03AC" w:rsidP="0072406D">
      <w:pPr>
        <w:spacing w:after="0" w:line="240" w:lineRule="auto"/>
        <w:rPr>
          <w:rFonts w:ascii="Times New Roman" w:hAnsi="Times New Roman" w:cs="Times New Roman"/>
          <w:sz w:val="28"/>
          <w:szCs w:val="28"/>
        </w:rPr>
      </w:pPr>
      <w:proofErr w:type="spellStart"/>
      <w:r w:rsidRPr="00BD03AC">
        <w:rPr>
          <w:rFonts w:ascii="Times New Roman" w:hAnsi="Times New Roman" w:cs="Times New Roman"/>
          <w:sz w:val="28"/>
          <w:szCs w:val="28"/>
        </w:rPr>
        <w:t>Орындаушы</w:t>
      </w:r>
      <w:proofErr w:type="spellEnd"/>
      <w:r w:rsidRPr="00BD03AC">
        <w:rPr>
          <w:rFonts w:ascii="Times New Roman" w:hAnsi="Times New Roman" w:cs="Times New Roman"/>
          <w:sz w:val="28"/>
          <w:szCs w:val="28"/>
        </w:rPr>
        <w:t>:</w:t>
      </w:r>
      <w:r w:rsidR="0072406D">
        <w:rPr>
          <w:rFonts w:ascii="Times New Roman" w:hAnsi="Times New Roman" w:cs="Times New Roman"/>
          <w:sz w:val="28"/>
          <w:szCs w:val="28"/>
        </w:rPr>
        <w:t xml:space="preserve"> </w:t>
      </w:r>
      <w:r w:rsidRPr="00BD03AC">
        <w:rPr>
          <w:rFonts w:ascii="Times New Roman" w:hAnsi="Times New Roman" w:cs="Times New Roman"/>
          <w:sz w:val="28"/>
          <w:szCs w:val="28"/>
        </w:rPr>
        <w:t xml:space="preserve">Докторант </w:t>
      </w:r>
      <w:r w:rsidR="0072406D">
        <w:rPr>
          <w:rFonts w:ascii="Times New Roman" w:hAnsi="Times New Roman" w:cs="Times New Roman"/>
          <w:sz w:val="28"/>
          <w:szCs w:val="28"/>
        </w:rPr>
        <w:t xml:space="preserve">                                                                 </w:t>
      </w:r>
      <w:r w:rsidRPr="00BD03AC">
        <w:rPr>
          <w:rFonts w:ascii="Times New Roman" w:hAnsi="Times New Roman" w:cs="Times New Roman"/>
          <w:sz w:val="28"/>
          <w:szCs w:val="28"/>
        </w:rPr>
        <w:t>Жаналина Г.А.</w:t>
      </w:r>
    </w:p>
    <w:p w14:paraId="140DE6E2" w14:textId="77777777" w:rsidR="00BD03AC" w:rsidRDefault="00BD03AC" w:rsidP="00BD03AC">
      <w:pPr>
        <w:spacing w:after="0" w:line="240" w:lineRule="auto"/>
        <w:rPr>
          <w:rFonts w:ascii="Times New Roman" w:hAnsi="Times New Roman" w:cs="Times New Roman"/>
          <w:sz w:val="28"/>
          <w:szCs w:val="28"/>
        </w:rPr>
      </w:pPr>
    </w:p>
    <w:p w14:paraId="7A950729" w14:textId="47F85CA7" w:rsidR="00BD03AC" w:rsidRDefault="00BD03AC" w:rsidP="0072406D">
      <w:pPr>
        <w:spacing w:after="0" w:line="240" w:lineRule="auto"/>
        <w:rPr>
          <w:rFonts w:ascii="Times New Roman" w:hAnsi="Times New Roman" w:cs="Times New Roman"/>
          <w:sz w:val="28"/>
          <w:szCs w:val="28"/>
        </w:rPr>
      </w:pPr>
      <w:proofErr w:type="spellStart"/>
      <w:r w:rsidRPr="00BD03AC">
        <w:rPr>
          <w:rFonts w:ascii="Times New Roman" w:hAnsi="Times New Roman" w:cs="Times New Roman"/>
          <w:sz w:val="28"/>
          <w:szCs w:val="28"/>
        </w:rPr>
        <w:t>Ғылыми</w:t>
      </w:r>
      <w:proofErr w:type="spellEnd"/>
      <w:r w:rsidRPr="00BD03AC">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кеңесшілер</w:t>
      </w:r>
      <w:proofErr w:type="spellEnd"/>
      <w:r w:rsidRPr="00BD03AC">
        <w:rPr>
          <w:rFonts w:ascii="Times New Roman" w:hAnsi="Times New Roman" w:cs="Times New Roman"/>
          <w:sz w:val="28"/>
          <w:szCs w:val="28"/>
        </w:rPr>
        <w:t>:</w:t>
      </w:r>
      <w:r w:rsidR="0072406D" w:rsidRPr="0072406D">
        <w:rPr>
          <w:rFonts w:ascii="Times New Roman" w:hAnsi="Times New Roman" w:cs="Times New Roman"/>
          <w:sz w:val="28"/>
          <w:szCs w:val="28"/>
        </w:rPr>
        <w:t xml:space="preserve"> </w:t>
      </w:r>
      <w:proofErr w:type="spellStart"/>
      <w:r w:rsidR="0072406D" w:rsidRPr="00BD03AC">
        <w:rPr>
          <w:rFonts w:ascii="Times New Roman" w:hAnsi="Times New Roman" w:cs="Times New Roman"/>
          <w:sz w:val="28"/>
          <w:szCs w:val="28"/>
        </w:rPr>
        <w:t>м.ғ.к</w:t>
      </w:r>
      <w:proofErr w:type="spellEnd"/>
      <w:r w:rsidR="0072406D" w:rsidRPr="00BD03AC">
        <w:rPr>
          <w:rFonts w:ascii="Times New Roman" w:hAnsi="Times New Roman" w:cs="Times New Roman"/>
          <w:sz w:val="28"/>
          <w:szCs w:val="28"/>
        </w:rPr>
        <w:t xml:space="preserve">., профессор </w:t>
      </w:r>
      <w:r w:rsidR="0072406D">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Плясовская</w:t>
      </w:r>
      <w:proofErr w:type="spellEnd"/>
      <w:r w:rsidRPr="00BD03AC">
        <w:rPr>
          <w:rFonts w:ascii="Times New Roman" w:hAnsi="Times New Roman" w:cs="Times New Roman"/>
          <w:sz w:val="28"/>
          <w:szCs w:val="28"/>
        </w:rPr>
        <w:t xml:space="preserve"> С.В.</w:t>
      </w:r>
    </w:p>
    <w:p w14:paraId="3B2B46FC" w14:textId="064F034C" w:rsidR="0072406D" w:rsidRDefault="0072406D" w:rsidP="0072406D">
      <w:pPr>
        <w:spacing w:after="0" w:line="240" w:lineRule="auto"/>
        <w:rPr>
          <w:rFonts w:ascii="Times New Roman" w:hAnsi="Times New Roman" w:cs="Times New Roman"/>
          <w:sz w:val="28"/>
          <w:szCs w:val="28"/>
        </w:rPr>
      </w:pPr>
    </w:p>
    <w:p w14:paraId="4240B2A5" w14:textId="50B140D7" w:rsidR="00BD03AC" w:rsidRPr="00BD03AC" w:rsidRDefault="0072406D" w:rsidP="0072406D">
      <w:pPr>
        <w:spacing w:after="0" w:line="240" w:lineRule="auto"/>
        <w:rPr>
          <w:rFonts w:ascii="Times New Roman" w:hAnsi="Times New Roman" w:cs="Times New Roman"/>
          <w:sz w:val="28"/>
          <w:szCs w:val="28"/>
        </w:rPr>
      </w:pPr>
      <w:proofErr w:type="spellStart"/>
      <w:r w:rsidRPr="00BD03AC">
        <w:rPr>
          <w:rFonts w:ascii="Times New Roman" w:hAnsi="Times New Roman" w:cs="Times New Roman"/>
          <w:sz w:val="28"/>
          <w:szCs w:val="28"/>
        </w:rPr>
        <w:t>м.ғ.д</w:t>
      </w:r>
      <w:proofErr w:type="spellEnd"/>
      <w:r w:rsidRPr="00BD03AC">
        <w:rPr>
          <w:rFonts w:ascii="Times New Roman" w:hAnsi="Times New Roman" w:cs="Times New Roman"/>
          <w:sz w:val="28"/>
          <w:szCs w:val="28"/>
        </w:rPr>
        <w:t xml:space="preserve">., профессор </w:t>
      </w:r>
      <w:r>
        <w:rPr>
          <w:rFonts w:ascii="Times New Roman" w:hAnsi="Times New Roman" w:cs="Times New Roman"/>
          <w:sz w:val="28"/>
          <w:szCs w:val="28"/>
        </w:rPr>
        <w:t xml:space="preserve">                                                           </w:t>
      </w:r>
      <w:r w:rsidR="00BD03AC" w:rsidRPr="00BD03AC">
        <w:rPr>
          <w:rFonts w:ascii="Times New Roman" w:hAnsi="Times New Roman" w:cs="Times New Roman"/>
          <w:sz w:val="28"/>
          <w:szCs w:val="28"/>
        </w:rPr>
        <w:t>Молотов-</w:t>
      </w:r>
      <w:proofErr w:type="spellStart"/>
      <w:r w:rsidR="00BD03AC" w:rsidRPr="00BD03AC">
        <w:rPr>
          <w:rFonts w:ascii="Times New Roman" w:hAnsi="Times New Roman" w:cs="Times New Roman"/>
          <w:sz w:val="28"/>
          <w:szCs w:val="28"/>
        </w:rPr>
        <w:t>Лучанский</w:t>
      </w:r>
      <w:proofErr w:type="spellEnd"/>
      <w:r w:rsidR="00BD03AC" w:rsidRPr="00BD03AC">
        <w:rPr>
          <w:rFonts w:ascii="Times New Roman" w:hAnsi="Times New Roman" w:cs="Times New Roman"/>
          <w:sz w:val="28"/>
          <w:szCs w:val="28"/>
        </w:rPr>
        <w:t xml:space="preserve"> В.Б.</w:t>
      </w:r>
    </w:p>
    <w:p w14:paraId="1B2D076E" w14:textId="77777777" w:rsidR="0072406D" w:rsidRDefault="0072406D" w:rsidP="0072406D">
      <w:pPr>
        <w:spacing w:after="0" w:line="240" w:lineRule="auto"/>
        <w:rPr>
          <w:rFonts w:ascii="Times New Roman" w:hAnsi="Times New Roman" w:cs="Times New Roman"/>
          <w:sz w:val="28"/>
          <w:szCs w:val="28"/>
        </w:rPr>
      </w:pPr>
    </w:p>
    <w:p w14:paraId="25005C81" w14:textId="7310C927" w:rsidR="0072406D" w:rsidRPr="001216EC" w:rsidRDefault="0072406D" w:rsidP="0072406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M</w:t>
      </w:r>
      <w:r w:rsidRPr="0072406D">
        <w:rPr>
          <w:rFonts w:ascii="Times New Roman" w:hAnsi="Times New Roman" w:cs="Times New Roman"/>
          <w:sz w:val="28"/>
          <w:szCs w:val="28"/>
        </w:rPr>
        <w:t>.</w:t>
      </w:r>
      <w:r>
        <w:rPr>
          <w:rFonts w:ascii="Times New Roman" w:hAnsi="Times New Roman" w:cs="Times New Roman"/>
          <w:sz w:val="28"/>
          <w:szCs w:val="28"/>
          <w:lang w:val="en-US"/>
        </w:rPr>
        <w:t>D</w:t>
      </w:r>
      <w:r w:rsidRPr="0072406D">
        <w:rPr>
          <w:rFonts w:ascii="Times New Roman" w:hAnsi="Times New Roman" w:cs="Times New Roman"/>
          <w:sz w:val="28"/>
          <w:szCs w:val="28"/>
        </w:rPr>
        <w:t>.</w:t>
      </w:r>
      <w:r w:rsidR="00BD03AC" w:rsidRPr="00BD03AC">
        <w:rPr>
          <w:rFonts w:ascii="Times New Roman" w:hAnsi="Times New Roman" w:cs="Times New Roman"/>
          <w:sz w:val="28"/>
          <w:szCs w:val="28"/>
        </w:rPr>
        <w:t xml:space="preserve">, </w:t>
      </w:r>
      <w:proofErr w:type="spellStart"/>
      <w:r w:rsidR="00BD03AC" w:rsidRPr="00BD03AC">
        <w:rPr>
          <w:rFonts w:ascii="Times New Roman" w:hAnsi="Times New Roman" w:cs="Times New Roman"/>
          <w:sz w:val="28"/>
          <w:szCs w:val="28"/>
        </w:rPr>
        <w:t>Ph.D</w:t>
      </w:r>
      <w:proofErr w:type="spellEnd"/>
      <w:r w:rsidR="00BD03AC" w:rsidRPr="00BD03AC">
        <w:rPr>
          <w:rFonts w:ascii="Times New Roman" w:hAnsi="Times New Roman" w:cs="Times New Roman"/>
          <w:sz w:val="28"/>
          <w:szCs w:val="28"/>
        </w:rPr>
        <w:t>.</w:t>
      </w:r>
      <w:r>
        <w:rPr>
          <w:rFonts w:ascii="Times New Roman" w:hAnsi="Times New Roman" w:cs="Times New Roman"/>
          <w:sz w:val="28"/>
          <w:szCs w:val="28"/>
        </w:rPr>
        <w:t xml:space="preserve">, </w:t>
      </w:r>
      <w:r w:rsidR="00BD03AC" w:rsidRPr="00BD03AC">
        <w:rPr>
          <w:rFonts w:ascii="Times New Roman" w:hAnsi="Times New Roman" w:cs="Times New Roman"/>
          <w:sz w:val="28"/>
          <w:szCs w:val="28"/>
        </w:rPr>
        <w:t xml:space="preserve">профессор </w:t>
      </w:r>
      <w:r>
        <w:rPr>
          <w:rFonts w:ascii="Times New Roman" w:hAnsi="Times New Roman" w:cs="Times New Roman"/>
          <w:sz w:val="28"/>
          <w:szCs w:val="28"/>
        </w:rPr>
        <w:t xml:space="preserve">                                                                  </w:t>
      </w:r>
      <w:proofErr w:type="spellStart"/>
      <w:r w:rsidRPr="00BD03AC">
        <w:rPr>
          <w:rFonts w:ascii="Times New Roman" w:hAnsi="Times New Roman" w:cs="Times New Roman"/>
          <w:sz w:val="28"/>
          <w:szCs w:val="28"/>
        </w:rPr>
        <w:t>Хендриксон</w:t>
      </w:r>
      <w:proofErr w:type="spellEnd"/>
      <w:r w:rsidRPr="00BD03AC">
        <w:rPr>
          <w:rFonts w:ascii="Times New Roman" w:hAnsi="Times New Roman" w:cs="Times New Roman"/>
          <w:sz w:val="28"/>
          <w:szCs w:val="28"/>
        </w:rPr>
        <w:t xml:space="preserve"> В.</w:t>
      </w:r>
    </w:p>
    <w:p w14:paraId="4090D197" w14:textId="4D5868B2" w:rsidR="0072406D" w:rsidRDefault="0072406D" w:rsidP="0072406D">
      <w:pPr>
        <w:spacing w:after="0" w:line="240" w:lineRule="auto"/>
        <w:rPr>
          <w:rFonts w:ascii="Times New Roman" w:hAnsi="Times New Roman" w:cs="Times New Roman"/>
          <w:sz w:val="28"/>
          <w:szCs w:val="28"/>
        </w:rPr>
      </w:pPr>
    </w:p>
    <w:p w14:paraId="44496B04" w14:textId="77777777" w:rsidR="001216EC" w:rsidRPr="001216EC" w:rsidRDefault="001216EC" w:rsidP="00CE1D62">
      <w:pPr>
        <w:spacing w:after="0" w:line="240" w:lineRule="auto"/>
        <w:jc w:val="center"/>
        <w:rPr>
          <w:rFonts w:ascii="Times New Roman" w:hAnsi="Times New Roman" w:cs="Times New Roman"/>
          <w:sz w:val="28"/>
          <w:szCs w:val="28"/>
        </w:rPr>
      </w:pPr>
    </w:p>
    <w:p w14:paraId="4F9B4794" w14:textId="77777777" w:rsidR="001216EC" w:rsidRDefault="001216EC" w:rsidP="00CE1D62">
      <w:pPr>
        <w:spacing w:after="0" w:line="240" w:lineRule="auto"/>
        <w:ind w:firstLine="709"/>
        <w:jc w:val="center"/>
        <w:rPr>
          <w:rFonts w:ascii="Times New Roman" w:hAnsi="Times New Roman" w:cs="Times New Roman"/>
          <w:sz w:val="28"/>
          <w:szCs w:val="28"/>
        </w:rPr>
      </w:pPr>
    </w:p>
    <w:p w14:paraId="1315CB6A" w14:textId="77777777" w:rsidR="001216EC" w:rsidRDefault="001216EC" w:rsidP="00CE1D62">
      <w:pPr>
        <w:spacing w:after="0" w:line="240" w:lineRule="auto"/>
        <w:ind w:firstLine="709"/>
        <w:jc w:val="center"/>
        <w:rPr>
          <w:rFonts w:ascii="Times New Roman" w:hAnsi="Times New Roman" w:cs="Times New Roman"/>
          <w:sz w:val="28"/>
          <w:szCs w:val="28"/>
        </w:rPr>
      </w:pPr>
    </w:p>
    <w:p w14:paraId="46296265" w14:textId="77777777" w:rsidR="001216EC" w:rsidRDefault="001216EC" w:rsidP="00CE1D62">
      <w:pPr>
        <w:spacing w:after="0" w:line="240" w:lineRule="auto"/>
        <w:ind w:firstLine="709"/>
        <w:jc w:val="center"/>
        <w:rPr>
          <w:rFonts w:ascii="Times New Roman" w:hAnsi="Times New Roman" w:cs="Times New Roman"/>
          <w:sz w:val="28"/>
          <w:szCs w:val="28"/>
        </w:rPr>
      </w:pPr>
    </w:p>
    <w:p w14:paraId="3CB0A212" w14:textId="77777777" w:rsidR="00CE1D62" w:rsidRDefault="00CE1D62" w:rsidP="00CE1D62">
      <w:pPr>
        <w:spacing w:after="0" w:line="240" w:lineRule="auto"/>
        <w:ind w:firstLine="709"/>
        <w:jc w:val="center"/>
        <w:rPr>
          <w:rFonts w:ascii="Times New Roman" w:hAnsi="Times New Roman" w:cs="Times New Roman"/>
          <w:sz w:val="28"/>
          <w:szCs w:val="28"/>
        </w:rPr>
      </w:pPr>
    </w:p>
    <w:p w14:paraId="5F465D29" w14:textId="77777777" w:rsidR="00CE1D62" w:rsidRDefault="00CE1D62" w:rsidP="00CE1D62">
      <w:pPr>
        <w:spacing w:after="0" w:line="240" w:lineRule="auto"/>
        <w:ind w:firstLine="709"/>
        <w:jc w:val="center"/>
        <w:rPr>
          <w:rFonts w:ascii="Times New Roman" w:hAnsi="Times New Roman" w:cs="Times New Roman"/>
          <w:sz w:val="28"/>
          <w:szCs w:val="28"/>
        </w:rPr>
      </w:pPr>
    </w:p>
    <w:p w14:paraId="2970D8D2" w14:textId="6601E16A" w:rsidR="00CE1D62" w:rsidRDefault="00CE1D62" w:rsidP="00CE1D62">
      <w:pPr>
        <w:spacing w:after="0" w:line="240" w:lineRule="auto"/>
        <w:ind w:firstLine="709"/>
        <w:jc w:val="center"/>
        <w:rPr>
          <w:rFonts w:ascii="Times New Roman" w:hAnsi="Times New Roman" w:cs="Times New Roman"/>
          <w:sz w:val="28"/>
          <w:szCs w:val="28"/>
        </w:rPr>
      </w:pPr>
    </w:p>
    <w:p w14:paraId="71319046" w14:textId="1578B56F" w:rsidR="0072406D" w:rsidRDefault="0072406D" w:rsidP="00CE1D62">
      <w:pPr>
        <w:spacing w:after="0" w:line="240" w:lineRule="auto"/>
        <w:ind w:firstLine="709"/>
        <w:jc w:val="center"/>
        <w:rPr>
          <w:rFonts w:ascii="Times New Roman" w:hAnsi="Times New Roman" w:cs="Times New Roman"/>
          <w:sz w:val="28"/>
          <w:szCs w:val="28"/>
        </w:rPr>
      </w:pPr>
    </w:p>
    <w:p w14:paraId="52D51B4B" w14:textId="54850062" w:rsidR="0072406D" w:rsidRDefault="0072406D" w:rsidP="00CE1D62">
      <w:pPr>
        <w:spacing w:after="0" w:line="240" w:lineRule="auto"/>
        <w:ind w:firstLine="709"/>
        <w:jc w:val="center"/>
        <w:rPr>
          <w:rFonts w:ascii="Times New Roman" w:hAnsi="Times New Roman" w:cs="Times New Roman"/>
          <w:sz w:val="28"/>
          <w:szCs w:val="28"/>
        </w:rPr>
      </w:pPr>
    </w:p>
    <w:p w14:paraId="0D6C9E46" w14:textId="1B00A1C6" w:rsidR="0072406D" w:rsidRDefault="0072406D" w:rsidP="00CE1D62">
      <w:pPr>
        <w:spacing w:after="0" w:line="240" w:lineRule="auto"/>
        <w:ind w:firstLine="709"/>
        <w:jc w:val="center"/>
        <w:rPr>
          <w:rFonts w:ascii="Times New Roman" w:hAnsi="Times New Roman" w:cs="Times New Roman"/>
          <w:sz w:val="28"/>
          <w:szCs w:val="28"/>
        </w:rPr>
      </w:pPr>
    </w:p>
    <w:p w14:paraId="024AE134" w14:textId="77777777" w:rsidR="0072406D" w:rsidRDefault="0072406D" w:rsidP="00CE1D62">
      <w:pPr>
        <w:spacing w:after="0" w:line="240" w:lineRule="auto"/>
        <w:ind w:firstLine="709"/>
        <w:jc w:val="center"/>
        <w:rPr>
          <w:rFonts w:ascii="Times New Roman" w:hAnsi="Times New Roman" w:cs="Times New Roman"/>
          <w:sz w:val="28"/>
          <w:szCs w:val="28"/>
        </w:rPr>
      </w:pPr>
    </w:p>
    <w:p w14:paraId="61C9964B" w14:textId="77777777" w:rsidR="00B96DB5" w:rsidRDefault="001216EC" w:rsidP="00CE1D62">
      <w:pPr>
        <w:spacing w:after="0" w:line="240" w:lineRule="auto"/>
        <w:ind w:firstLine="709"/>
        <w:jc w:val="center"/>
        <w:rPr>
          <w:rFonts w:ascii="Times New Roman" w:hAnsi="Times New Roman" w:cs="Times New Roman"/>
          <w:sz w:val="28"/>
          <w:szCs w:val="28"/>
        </w:rPr>
      </w:pPr>
      <w:r w:rsidRPr="001216EC">
        <w:rPr>
          <w:rFonts w:ascii="Times New Roman" w:hAnsi="Times New Roman" w:cs="Times New Roman"/>
          <w:sz w:val="28"/>
          <w:szCs w:val="28"/>
        </w:rPr>
        <w:t>Караганда, 202</w:t>
      </w:r>
      <w:r>
        <w:rPr>
          <w:rFonts w:ascii="Times New Roman" w:hAnsi="Times New Roman" w:cs="Times New Roman"/>
          <w:sz w:val="28"/>
          <w:szCs w:val="28"/>
        </w:rPr>
        <w:t>5</w:t>
      </w:r>
    </w:p>
    <w:p w14:paraId="112248AF" w14:textId="77777777" w:rsidR="00BD03AC" w:rsidRDefault="00561A6D" w:rsidP="007824DE">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 </w:t>
      </w:r>
    </w:p>
    <w:p w14:paraId="1F3C3AA6" w14:textId="42B08EE2" w:rsidR="007824DE" w:rsidRPr="003C40FC" w:rsidRDefault="003C40FC" w:rsidP="007824DE">
      <w:pPr>
        <w:spacing w:after="0" w:line="240" w:lineRule="auto"/>
        <w:ind w:firstLine="708"/>
        <w:rPr>
          <w:rFonts w:ascii="Times New Roman" w:hAnsi="Times New Roman" w:cs="Times New Roman"/>
          <w:b/>
          <w:sz w:val="28"/>
          <w:szCs w:val="28"/>
          <w:lang w:val="kk-KZ"/>
        </w:rPr>
      </w:pPr>
      <w:r>
        <w:rPr>
          <w:rFonts w:ascii="Times New Roman" w:hAnsi="Times New Roman" w:cs="Times New Roman"/>
          <w:b/>
          <w:sz w:val="28"/>
          <w:szCs w:val="28"/>
        </w:rPr>
        <w:lastRenderedPageBreak/>
        <w:t>З</w:t>
      </w:r>
      <w:r>
        <w:rPr>
          <w:rFonts w:ascii="Times New Roman" w:hAnsi="Times New Roman" w:cs="Times New Roman"/>
          <w:b/>
          <w:sz w:val="28"/>
          <w:szCs w:val="28"/>
          <w:lang w:val="kk-KZ"/>
        </w:rPr>
        <w:t>ерттеудің өзектілігі</w:t>
      </w:r>
    </w:p>
    <w:p w14:paraId="4CF18F55" w14:textId="77777777" w:rsidR="003C40FC" w:rsidRPr="00776E5C" w:rsidRDefault="007824DE" w:rsidP="00E75430">
      <w:pPr>
        <w:spacing w:after="0" w:line="240" w:lineRule="auto"/>
        <w:ind w:firstLine="708"/>
        <w:jc w:val="both"/>
        <w:rPr>
          <w:rStyle w:val="s1"/>
          <w:rFonts w:ascii="Times New Roman" w:hAnsi="Times New Roman" w:cs="Times New Roman"/>
          <w:lang w:val="kk-KZ"/>
        </w:rPr>
      </w:pPr>
      <w:proofErr w:type="spellStart"/>
      <w:r w:rsidRPr="00776E5C">
        <w:rPr>
          <w:rStyle w:val="s1"/>
          <w:rFonts w:ascii="Times New Roman" w:hAnsi="Times New Roman" w:cs="Times New Roman"/>
        </w:rPr>
        <w:t>Қартаю</w:t>
      </w:r>
      <w:proofErr w:type="spellEnd"/>
      <w:r w:rsidRPr="00776E5C">
        <w:rPr>
          <w:rStyle w:val="s1"/>
          <w:rFonts w:ascii="Times New Roman" w:hAnsi="Times New Roman" w:cs="Times New Roman"/>
        </w:rPr>
        <w:t xml:space="preserve"> </w:t>
      </w:r>
      <w:proofErr w:type="spellStart"/>
      <w:r w:rsidRPr="00776E5C">
        <w:rPr>
          <w:rStyle w:val="s1"/>
          <w:rFonts w:ascii="Times New Roman" w:hAnsi="Times New Roman" w:cs="Times New Roman"/>
        </w:rPr>
        <w:t>процесі</w:t>
      </w:r>
      <w:proofErr w:type="spellEnd"/>
      <w:r w:rsidRPr="00776E5C">
        <w:rPr>
          <w:rStyle w:val="s1"/>
          <w:rFonts w:ascii="Times New Roman" w:hAnsi="Times New Roman" w:cs="Times New Roman"/>
        </w:rPr>
        <w:t xml:space="preserve"> — </w:t>
      </w:r>
      <w:proofErr w:type="spellStart"/>
      <w:r w:rsidRPr="00776E5C">
        <w:rPr>
          <w:rStyle w:val="s1"/>
          <w:rFonts w:ascii="Times New Roman" w:hAnsi="Times New Roman" w:cs="Times New Roman"/>
        </w:rPr>
        <w:t>адамның</w:t>
      </w:r>
      <w:proofErr w:type="spellEnd"/>
      <w:r w:rsidRPr="00776E5C">
        <w:rPr>
          <w:rStyle w:val="s1"/>
          <w:rFonts w:ascii="Times New Roman" w:hAnsi="Times New Roman" w:cs="Times New Roman"/>
        </w:rPr>
        <w:t xml:space="preserve"> бүкіл өмірлік қызметі барысында жүретін физиологиялық заңдылық. Қартаю кезінде адам ағзасында патологиялық және функционалдық деңгейде көптеген биологиялық және метаболикалық өзгерістер пайда болады. Қарт адамдардың денсаулығы мен өмір сүру ұзақтығына тікелей әсер </w:t>
      </w:r>
      <w:proofErr w:type="spellStart"/>
      <w:r w:rsidRPr="00776E5C">
        <w:rPr>
          <w:rStyle w:val="s1"/>
          <w:rFonts w:ascii="Times New Roman" w:hAnsi="Times New Roman" w:cs="Times New Roman"/>
        </w:rPr>
        <w:t>ететін</w:t>
      </w:r>
      <w:proofErr w:type="spellEnd"/>
      <w:r w:rsidRPr="00776E5C">
        <w:rPr>
          <w:rStyle w:val="s1"/>
          <w:rFonts w:ascii="Times New Roman" w:hAnsi="Times New Roman" w:cs="Times New Roman"/>
        </w:rPr>
        <w:t xml:space="preserve"> </w:t>
      </w:r>
      <w:proofErr w:type="spellStart"/>
      <w:r w:rsidRPr="00776E5C">
        <w:rPr>
          <w:rStyle w:val="s1"/>
          <w:rFonts w:ascii="Times New Roman" w:hAnsi="Times New Roman" w:cs="Times New Roman"/>
        </w:rPr>
        <w:t>маңызды</w:t>
      </w:r>
      <w:proofErr w:type="spellEnd"/>
      <w:r w:rsidRPr="00776E5C">
        <w:rPr>
          <w:rStyle w:val="s1"/>
          <w:rFonts w:ascii="Times New Roman" w:hAnsi="Times New Roman" w:cs="Times New Roman"/>
        </w:rPr>
        <w:t xml:space="preserve"> орта </w:t>
      </w:r>
      <w:proofErr w:type="spellStart"/>
      <w:r w:rsidRPr="00776E5C">
        <w:rPr>
          <w:rStyle w:val="s1"/>
          <w:rFonts w:ascii="Times New Roman" w:hAnsi="Times New Roman" w:cs="Times New Roman"/>
        </w:rPr>
        <w:t>факторларының</w:t>
      </w:r>
      <w:proofErr w:type="spellEnd"/>
      <w:r w:rsidRPr="00776E5C">
        <w:rPr>
          <w:rStyle w:val="s1"/>
          <w:rFonts w:ascii="Times New Roman" w:hAnsi="Times New Roman" w:cs="Times New Roman"/>
        </w:rPr>
        <w:t xml:space="preserve"> </w:t>
      </w:r>
      <w:proofErr w:type="spellStart"/>
      <w:r w:rsidRPr="00776E5C">
        <w:rPr>
          <w:rStyle w:val="s1"/>
          <w:rFonts w:ascii="Times New Roman" w:hAnsi="Times New Roman" w:cs="Times New Roman"/>
        </w:rPr>
        <w:t>бірі</w:t>
      </w:r>
      <w:proofErr w:type="spellEnd"/>
      <w:r w:rsidRPr="00776E5C">
        <w:rPr>
          <w:rStyle w:val="s1"/>
          <w:rFonts w:ascii="Times New Roman" w:hAnsi="Times New Roman" w:cs="Times New Roman"/>
        </w:rPr>
        <w:t xml:space="preserve"> — </w:t>
      </w:r>
      <w:proofErr w:type="spellStart"/>
      <w:r w:rsidRPr="00776E5C">
        <w:rPr>
          <w:rStyle w:val="s1"/>
          <w:rFonts w:ascii="Times New Roman" w:hAnsi="Times New Roman" w:cs="Times New Roman"/>
        </w:rPr>
        <w:t>ұтымды</w:t>
      </w:r>
      <w:proofErr w:type="spellEnd"/>
      <w:r w:rsidRPr="00776E5C">
        <w:rPr>
          <w:rStyle w:val="s1"/>
          <w:rFonts w:ascii="Times New Roman" w:hAnsi="Times New Roman" w:cs="Times New Roman"/>
        </w:rPr>
        <w:t xml:space="preserve"> </w:t>
      </w:r>
      <w:proofErr w:type="spellStart"/>
      <w:r w:rsidRPr="00776E5C">
        <w:rPr>
          <w:rStyle w:val="s1"/>
          <w:rFonts w:ascii="Times New Roman" w:hAnsi="Times New Roman" w:cs="Times New Roman"/>
        </w:rPr>
        <w:t>және</w:t>
      </w:r>
      <w:proofErr w:type="spellEnd"/>
      <w:r w:rsidRPr="00776E5C">
        <w:rPr>
          <w:rStyle w:val="s1"/>
          <w:rFonts w:ascii="Times New Roman" w:hAnsi="Times New Roman" w:cs="Times New Roman"/>
        </w:rPr>
        <w:t xml:space="preserve"> </w:t>
      </w:r>
      <w:proofErr w:type="spellStart"/>
      <w:r w:rsidRPr="00776E5C">
        <w:rPr>
          <w:rStyle w:val="s1"/>
          <w:rFonts w:ascii="Times New Roman" w:hAnsi="Times New Roman" w:cs="Times New Roman"/>
        </w:rPr>
        <w:t>толыққанды</w:t>
      </w:r>
      <w:proofErr w:type="spellEnd"/>
      <w:r w:rsidRPr="00776E5C">
        <w:rPr>
          <w:rStyle w:val="s1"/>
          <w:rFonts w:ascii="Times New Roman" w:hAnsi="Times New Roman" w:cs="Times New Roman"/>
        </w:rPr>
        <w:t xml:space="preserve"> </w:t>
      </w:r>
      <w:proofErr w:type="spellStart"/>
      <w:r w:rsidRPr="00776E5C">
        <w:rPr>
          <w:rStyle w:val="s1"/>
          <w:rFonts w:ascii="Times New Roman" w:hAnsi="Times New Roman" w:cs="Times New Roman"/>
        </w:rPr>
        <w:t>тамақтану</w:t>
      </w:r>
      <w:proofErr w:type="spellEnd"/>
      <w:r w:rsidRPr="00776E5C">
        <w:rPr>
          <w:rStyle w:val="s1"/>
          <w:rFonts w:ascii="Times New Roman" w:hAnsi="Times New Roman" w:cs="Times New Roman"/>
        </w:rPr>
        <w:t xml:space="preserve"> [2,3,4,5,9].</w:t>
      </w:r>
    </w:p>
    <w:p w14:paraId="3729B19A" w14:textId="77777777" w:rsidR="00E75430" w:rsidRDefault="007824DE" w:rsidP="00E75430">
      <w:pPr>
        <w:spacing w:after="0" w:line="240" w:lineRule="auto"/>
        <w:ind w:firstLine="708"/>
        <w:jc w:val="both"/>
        <w:rPr>
          <w:rStyle w:val="s1"/>
          <w:rFonts w:ascii="Times New Roman" w:hAnsi="Times New Roman" w:cs="Times New Roman"/>
          <w:lang w:val="kk-KZ"/>
        </w:rPr>
      </w:pPr>
      <w:r w:rsidRPr="00F234E8">
        <w:rPr>
          <w:rStyle w:val="s1"/>
          <w:rFonts w:ascii="Times New Roman" w:hAnsi="Times New Roman" w:cs="Times New Roman"/>
          <w:lang w:val="kk-KZ"/>
        </w:rPr>
        <w:t>Бірқатар зерттеушілердің пікірінше, дәл осы тамақтану қарт және кәрілік жасындағы адамдарда ақуыз, дәрумендер мен минералды заттар сияқты нутриенттердің теңгерімсіздігімен сипатталады, бұл өз кезегінде алиментарлық тәуелді аурулардың (жүрек-қантамыр, эндокриндік, қан аурулары мен асқорыту жолдарының аурулары, онкологиялық және т.б.) пайда болуына себепші болуы мүмкін, бұл 10-шы қайта қаралған Аурулардың халықаралық жіктемесіне (АХЖ-10) сәйкес келеді [1,7,8,9]. Бұдан бөлек, дұрыс емес және толыққанды емес тамақтану ерте қартаю механизмдерін белсендіріп, нәтижесінде мүгедектік пен өлімге әкеледі. Қарт жастағы пациенттерге арналған диеталық ұсыныстардың түрлі ерекшеліктерге бейімделген әрі біріздендірілген нұсқаларының болмауы медициналық қызметкерлерге бұл жастағы пациенттерді тиімді емдеу процесін толыққанды басқаруға мүмкіндік бермейді [6,7,10].</w:t>
      </w:r>
    </w:p>
    <w:p w14:paraId="20AAEC5B" w14:textId="77777777" w:rsidR="00E75430" w:rsidRDefault="007824DE" w:rsidP="00E75430">
      <w:pPr>
        <w:spacing w:after="0" w:line="240" w:lineRule="auto"/>
        <w:ind w:firstLine="708"/>
        <w:jc w:val="both"/>
        <w:rPr>
          <w:rStyle w:val="s1"/>
          <w:rFonts w:ascii="Times New Roman" w:hAnsi="Times New Roman" w:cs="Times New Roman"/>
          <w:lang w:val="kk-KZ"/>
        </w:rPr>
      </w:pPr>
      <w:r w:rsidRPr="00F234E8">
        <w:rPr>
          <w:rStyle w:val="s1"/>
          <w:rFonts w:ascii="Times New Roman" w:hAnsi="Times New Roman" w:cs="Times New Roman"/>
          <w:lang w:val="kk-KZ"/>
        </w:rPr>
        <w:t xml:space="preserve">Сонымен қатар, қарт адамдардың тұратын өңіріне байланысты тамақтану ерекшеліктері де маңызды фактор болып табылады. Дегенмен, отандық және шетелдік әдебиеттерде қарт адамдардың тамақтану сипатын зерттеу туралы мәліметтер өте сирек кездеседі. Мысалы, PubMed, Researcher Gate, Web of Science дерекқорларында соңғы 10 жыл ішінде «gerontology AND feeding AND region» кілт сөздері бойынша жүргізілген іздеу бар болғаны 207 жарияланымды анықтады, олардың тек екеуі ғана Нагойя өңірі (Оңтүстік Африка) тұрғындарының тамақтану ерекшеліктерін салыстырмалы түрде сипаттауға және Оңтүстік Кореяда жүргізілген әлеуметтік-демографиялық көрсеткіштердің қарт пациенттердің тамақтану сапасымен байланысын бағалаған когорттық зерттеуге арналған [11-14]. Бұл дерекқорларда ТМД елдері мен Қазақстан бойынша жарияланымдар жоқ. Алайда, Қазақстан Республикасы Ұлттық қоғамдық денсаулық сақтау орталығының 2020 жылғы мәліметтеріне сәйкес, алиментарлық генезді аурулардың, атап айтқанда семіздік, қант диабеті және артериялық гипертонияның даму жиілігі қала тұрғындары арасында (23,1%) ауыл тұрғындарымен салыстырғанда (17,5%) айтарлықтай жоғары. Ресейде Мартинчик және авторлар [4] жүргізген зерттеуге сәйкес, артық салмақ пен семіздік ер адамдардың 60%-нан, әйелдердің 63,0%-нан анықталған, ал семіздік ерлердің 18,8%-да, әйелдердің 27,4%-да тіркелген. Зерттеу деректері бойынша, семіздік жиілігі (екі жыныста да) ауыл тұрғындары арасында жоғары, ал артық салмақ (Дене салмағының индексі 25,0-29,9 кг/м2) жиілігі айырмашылықсыз [15-19]. Қалалық және ауылдық елді </w:t>
      </w:r>
      <w:r w:rsidRPr="00F234E8">
        <w:rPr>
          <w:rStyle w:val="s1"/>
          <w:rFonts w:ascii="Times New Roman" w:hAnsi="Times New Roman" w:cs="Times New Roman"/>
          <w:lang w:val="kk-KZ"/>
        </w:rPr>
        <w:lastRenderedPageBreak/>
        <w:t>мекендерде семіздік таралуы олардың халқының саны өскен сайын төмендейді.</w:t>
      </w:r>
    </w:p>
    <w:p w14:paraId="5286A6F1" w14:textId="77777777" w:rsidR="006E78E5" w:rsidRDefault="007824DE" w:rsidP="006E78E5">
      <w:pPr>
        <w:spacing w:after="0" w:line="240" w:lineRule="auto"/>
        <w:ind w:firstLine="708"/>
        <w:jc w:val="both"/>
        <w:rPr>
          <w:rStyle w:val="s1"/>
          <w:rFonts w:ascii="Times New Roman" w:hAnsi="Times New Roman" w:cs="Times New Roman"/>
          <w:lang w:val="kk-KZ"/>
        </w:rPr>
      </w:pPr>
      <w:r w:rsidRPr="00F234E8">
        <w:rPr>
          <w:rStyle w:val="s1"/>
          <w:rFonts w:ascii="Times New Roman" w:hAnsi="Times New Roman" w:cs="Times New Roman"/>
          <w:lang w:val="kk-KZ"/>
        </w:rPr>
        <w:t>Сондықтан, 60-90 жас аралығындағы семіздік, қант диабеті және артериялық гипертониясы бар геронтологиялық пациенттердің нутрициялық мәртебесін зерттеу және тамақтану дәстүрі, жас және жыныс ерекшеліктерін ескере отырып практикалық ұсынымдар әзірлеу — медициналық ғылым үшін өзекті мәселе болып табылады.</w:t>
      </w:r>
    </w:p>
    <w:p w14:paraId="06F78A4F" w14:textId="4740F961" w:rsidR="00561A6D" w:rsidRPr="00981661" w:rsidRDefault="00261221" w:rsidP="00981661">
      <w:pPr>
        <w:spacing w:after="0" w:line="240" w:lineRule="auto"/>
        <w:ind w:firstLine="708"/>
        <w:jc w:val="both"/>
        <w:rPr>
          <w:rFonts w:ascii="Times New Roman" w:hAnsi="Times New Roman" w:cs="Times New Roman"/>
          <w:b/>
          <w:sz w:val="28"/>
          <w:szCs w:val="28"/>
          <w:lang w:val="kk-KZ"/>
        </w:rPr>
      </w:pPr>
      <w:r w:rsidRPr="00F234E8">
        <w:rPr>
          <w:rFonts w:ascii="Times New Roman" w:hAnsi="Times New Roman"/>
          <w:b/>
          <w:bCs/>
          <w:sz w:val="28"/>
          <w:szCs w:val="28"/>
          <w:lang w:val="kk-KZ"/>
        </w:rPr>
        <w:t>Зерттеудің мақсаты:</w:t>
      </w:r>
      <w:r w:rsidRPr="00F234E8">
        <w:rPr>
          <w:rFonts w:ascii="Times New Roman" w:hAnsi="Times New Roman"/>
          <w:sz w:val="28"/>
          <w:szCs w:val="28"/>
          <w:lang w:val="kk-KZ"/>
        </w:rPr>
        <w:t xml:space="preserve"> Орталық Қазақстанда тұратын, алиментарлық тәуелді жекелеген аурулары (семіздік, гипертониялық ауру, 2 типті қант диабеті) бар 60-90 жас аралығындағы адамдардың нутрициялық мәртебесі мен тәуліктік тамақтану рационындағы нутриенттік құрам параметрлерін анықтау және алынған мәліметтерді ескере отырып, осы топтағы халықтың тамақтануын бақылау бойынша ұсынымдар әзірлеу.</w:t>
      </w:r>
    </w:p>
    <w:p w14:paraId="56FA4F83" w14:textId="77777777" w:rsidR="002A14B7" w:rsidRDefault="00001FCD" w:rsidP="002A14B7">
      <w:pPr>
        <w:spacing w:after="0" w:line="240" w:lineRule="auto"/>
        <w:ind w:firstLine="709"/>
        <w:jc w:val="both"/>
        <w:rPr>
          <w:rFonts w:ascii="Times New Roman" w:eastAsia="Times New Roman" w:hAnsi="Times New Roman" w:cs="Times New Roman"/>
          <w:b/>
          <w:color w:val="000000"/>
          <w:sz w:val="28"/>
          <w:szCs w:val="28"/>
          <w:lang w:val="kk-KZ" w:eastAsia="ru-RU"/>
        </w:rPr>
      </w:pPr>
      <w:r w:rsidRPr="00F234E8">
        <w:rPr>
          <w:rFonts w:ascii="Times New Roman" w:eastAsia="Times New Roman" w:hAnsi="Times New Roman" w:cs="Times New Roman"/>
          <w:color w:val="000000"/>
          <w:sz w:val="28"/>
          <w:szCs w:val="28"/>
          <w:lang w:val="kk-KZ" w:eastAsia="ru-RU"/>
        </w:rPr>
        <w:t xml:space="preserve"> </w:t>
      </w:r>
      <w:r w:rsidRPr="00F234E8">
        <w:rPr>
          <w:rFonts w:ascii="Times New Roman" w:eastAsia="Times New Roman" w:hAnsi="Times New Roman" w:cs="Times New Roman"/>
          <w:b/>
          <w:color w:val="000000"/>
          <w:sz w:val="28"/>
          <w:szCs w:val="28"/>
          <w:lang w:val="kk-KZ" w:eastAsia="ru-RU"/>
        </w:rPr>
        <w:t>З</w:t>
      </w:r>
      <w:r w:rsidR="004F37C3">
        <w:rPr>
          <w:rFonts w:ascii="Times New Roman" w:eastAsia="Times New Roman" w:hAnsi="Times New Roman" w:cs="Times New Roman"/>
          <w:b/>
          <w:color w:val="000000"/>
          <w:sz w:val="28"/>
          <w:szCs w:val="28"/>
          <w:lang w:val="kk-KZ" w:eastAsia="ru-RU"/>
        </w:rPr>
        <w:t>ерттеудің міндеттері</w:t>
      </w:r>
    </w:p>
    <w:p w14:paraId="44587242" w14:textId="77777777" w:rsidR="002A14B7" w:rsidRDefault="002A14B7" w:rsidP="002A14B7">
      <w:pPr>
        <w:spacing w:after="0" w:line="240" w:lineRule="auto"/>
        <w:ind w:firstLine="709"/>
        <w:jc w:val="both"/>
        <w:rPr>
          <w:rFonts w:ascii="Times New Roman" w:eastAsia="Times New Roman" w:hAnsi="Times New Roman" w:cs="Times New Roman"/>
          <w:b/>
          <w:color w:val="000000"/>
          <w:sz w:val="28"/>
          <w:szCs w:val="28"/>
          <w:lang w:val="kk-KZ" w:eastAsia="ru-RU"/>
        </w:rPr>
      </w:pPr>
      <w:r w:rsidRPr="002A14B7">
        <w:rPr>
          <w:rFonts w:ascii="Times New Roman" w:eastAsia="Times New Roman" w:hAnsi="Times New Roman" w:cs="Times New Roman"/>
          <w:bCs/>
          <w:color w:val="000000"/>
          <w:sz w:val="28"/>
          <w:szCs w:val="28"/>
          <w:lang w:val="kk-KZ" w:eastAsia="ru-RU"/>
        </w:rPr>
        <w:t>1</w:t>
      </w:r>
      <w:r w:rsidRPr="002A14B7">
        <w:rPr>
          <w:rFonts w:ascii="Times New Roman" w:eastAsia="Times New Roman" w:hAnsi="Times New Roman" w:cs="Times New Roman"/>
          <w:b/>
          <w:color w:val="000000"/>
          <w:sz w:val="28"/>
          <w:szCs w:val="28"/>
          <w:lang w:val="kk-KZ" w:eastAsia="ru-RU"/>
        </w:rPr>
        <w:t>.</w:t>
      </w:r>
      <w:r w:rsidR="004F1479" w:rsidRPr="002A14B7">
        <w:rPr>
          <w:rFonts w:ascii="Times New Roman" w:eastAsiaTheme="minorEastAsia" w:hAnsi="Times New Roman" w:cs="Times New Roman"/>
          <w:sz w:val="28"/>
          <w:szCs w:val="28"/>
          <w:lang w:eastAsia="ru-RU"/>
        </w:rPr>
        <w:t>Қарт және кәрілік жастағы адамдардың тұратын өңіріне (қала, ауыл) байланысты нутрициялық мәртебесін бағалау.</w:t>
      </w:r>
    </w:p>
    <w:p w14:paraId="0EBD51E4" w14:textId="77777777" w:rsidR="002A14B7" w:rsidRDefault="002A14B7" w:rsidP="002A14B7">
      <w:pPr>
        <w:spacing w:after="0" w:line="240" w:lineRule="auto"/>
        <w:ind w:firstLine="709"/>
        <w:jc w:val="both"/>
        <w:rPr>
          <w:rFonts w:ascii="Times New Roman" w:eastAsia="Times New Roman" w:hAnsi="Times New Roman" w:cs="Times New Roman"/>
          <w:b/>
          <w:color w:val="000000"/>
          <w:sz w:val="28"/>
          <w:szCs w:val="28"/>
          <w:lang w:val="kk-KZ" w:eastAsia="ru-RU"/>
        </w:rPr>
      </w:pPr>
      <w:r w:rsidRPr="002A14B7">
        <w:rPr>
          <w:rFonts w:ascii="Times New Roman" w:eastAsia="Times New Roman" w:hAnsi="Times New Roman" w:cs="Times New Roman"/>
          <w:bCs/>
          <w:color w:val="000000"/>
          <w:sz w:val="28"/>
          <w:szCs w:val="28"/>
          <w:lang w:val="kk-KZ" w:eastAsia="ru-RU"/>
        </w:rPr>
        <w:t>2</w:t>
      </w:r>
      <w:r>
        <w:rPr>
          <w:rFonts w:ascii="Times New Roman" w:eastAsia="Times New Roman" w:hAnsi="Times New Roman" w:cs="Times New Roman"/>
          <w:b/>
          <w:color w:val="000000"/>
          <w:sz w:val="28"/>
          <w:szCs w:val="28"/>
          <w:lang w:val="kk-KZ" w:eastAsia="ru-RU"/>
        </w:rPr>
        <w:t>.</w:t>
      </w:r>
      <w:r w:rsidR="004F1479" w:rsidRPr="002A14B7">
        <w:rPr>
          <w:rFonts w:ascii="Times New Roman" w:eastAsiaTheme="minorEastAsia" w:hAnsi="Times New Roman" w:cs="Times New Roman"/>
          <w:sz w:val="28"/>
          <w:szCs w:val="28"/>
          <w:lang w:eastAsia="ru-RU"/>
        </w:rPr>
        <w:t>Қарт және кәрілік жастағы, алиментарлық тәуелді жекелеген созылмалы жұқпалы емес аурулары бар адамдардың тамақтану рационындағы нутриенттік құрамды зерттеу.</w:t>
      </w:r>
    </w:p>
    <w:p w14:paraId="0213E4AA" w14:textId="77777777" w:rsidR="002A14B7" w:rsidRDefault="002A14B7" w:rsidP="002A14B7">
      <w:pPr>
        <w:spacing w:after="0" w:line="240" w:lineRule="auto"/>
        <w:ind w:firstLine="709"/>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Cs/>
          <w:color w:val="000000"/>
          <w:sz w:val="28"/>
          <w:szCs w:val="28"/>
          <w:lang w:val="kk-KZ" w:eastAsia="ru-RU"/>
        </w:rPr>
        <w:t>3.</w:t>
      </w:r>
      <w:r w:rsidR="004F1479" w:rsidRPr="002A14B7">
        <w:rPr>
          <w:rFonts w:ascii="Times New Roman" w:eastAsiaTheme="minorEastAsia" w:hAnsi="Times New Roman" w:cs="Times New Roman"/>
          <w:sz w:val="28"/>
          <w:szCs w:val="28"/>
          <w:lang w:eastAsia="ru-RU"/>
        </w:rPr>
        <w:t>Алиментарлық тәуелді аурулар (семіздік, гипертониялық ауру, 2 типті қант диабеті) кезінде рационның нутриенттік құрамы мен нутрициялық мәртебе арасындағы өзара байланысты бағалау.</w:t>
      </w:r>
    </w:p>
    <w:p w14:paraId="6BE15E31" w14:textId="7782FE1B" w:rsidR="004F1479" w:rsidRPr="002A14B7" w:rsidRDefault="002A14B7" w:rsidP="002A14B7">
      <w:pPr>
        <w:spacing w:after="0" w:line="240" w:lineRule="auto"/>
        <w:ind w:firstLine="709"/>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Cs/>
          <w:color w:val="000000"/>
          <w:sz w:val="28"/>
          <w:szCs w:val="28"/>
          <w:lang w:val="kk-KZ" w:eastAsia="ru-RU"/>
        </w:rPr>
        <w:t>4.</w:t>
      </w:r>
      <w:r w:rsidR="004F1479" w:rsidRPr="002A14B7">
        <w:rPr>
          <w:rFonts w:ascii="Times New Roman" w:eastAsiaTheme="minorEastAsia" w:hAnsi="Times New Roman" w:cs="Times New Roman"/>
          <w:sz w:val="28"/>
          <w:szCs w:val="28"/>
          <w:lang w:eastAsia="ru-RU"/>
        </w:rPr>
        <w:t>Қарт және кәрілік жастағы адамдарға алиментарлық тәуелді аурулардың (семіздік, гипертониялық ауру, 2 типті қант диабеті) асқынуларын алдын алу мақсатында тамақтану бойынша ұсынымдар ұсыну.</w:t>
      </w:r>
    </w:p>
    <w:p w14:paraId="60C2C93C" w14:textId="77777777" w:rsidR="00DE3796" w:rsidRDefault="00246229" w:rsidP="00DE3796">
      <w:pPr>
        <w:spacing w:after="0" w:line="240" w:lineRule="auto"/>
        <w:ind w:firstLine="709"/>
        <w:jc w:val="both"/>
        <w:rPr>
          <w:rFonts w:ascii="Times New Roman" w:eastAsia="Calibri" w:hAnsi="Times New Roman" w:cs="Times New Roman"/>
          <w:iCs/>
          <w:sz w:val="28"/>
          <w:szCs w:val="28"/>
          <w:lang w:val="kk-KZ" w:eastAsia="ru-RU"/>
        </w:rPr>
      </w:pPr>
      <w:r>
        <w:rPr>
          <w:rFonts w:ascii="Times New Roman" w:eastAsia="Calibri" w:hAnsi="Times New Roman" w:cs="Times New Roman"/>
          <w:b/>
          <w:iCs/>
          <w:sz w:val="28"/>
          <w:szCs w:val="28"/>
          <w:lang w:val="kk-KZ" w:eastAsia="ru-RU"/>
        </w:rPr>
        <w:t>Ғылыми жаңал</w:t>
      </w:r>
      <w:r w:rsidR="00DE3796">
        <w:rPr>
          <w:rFonts w:ascii="Times New Roman" w:eastAsia="Calibri" w:hAnsi="Times New Roman" w:cs="Times New Roman"/>
          <w:b/>
          <w:iCs/>
          <w:sz w:val="28"/>
          <w:szCs w:val="28"/>
          <w:lang w:val="kk-KZ" w:eastAsia="ru-RU"/>
        </w:rPr>
        <w:t>ығы</w:t>
      </w:r>
    </w:p>
    <w:p w14:paraId="60378E23" w14:textId="2BAEDD89" w:rsidR="00CE1D62" w:rsidRPr="00DE3796" w:rsidRDefault="00DE3796" w:rsidP="00DE3796">
      <w:pPr>
        <w:spacing w:after="0" w:line="240" w:lineRule="auto"/>
        <w:ind w:firstLine="709"/>
        <w:jc w:val="both"/>
        <w:rPr>
          <w:rFonts w:ascii="Times New Roman" w:eastAsia="Calibri" w:hAnsi="Times New Roman" w:cs="Times New Roman"/>
          <w:iCs/>
          <w:sz w:val="28"/>
          <w:szCs w:val="28"/>
          <w:lang w:val="kk-KZ" w:eastAsia="ru-RU"/>
        </w:rPr>
      </w:pPr>
      <w:r w:rsidRPr="00DE3796">
        <w:rPr>
          <w:rFonts w:ascii="Times New Roman" w:eastAsiaTheme="minorEastAsia" w:hAnsi="Times New Roman" w:cs="Times New Roman"/>
          <w:sz w:val="28"/>
          <w:szCs w:val="28"/>
          <w:lang w:eastAsia="ru-RU"/>
        </w:rPr>
        <w:t>Орталық Қазақстанның қарт және кәрілік жасындағы тұрғындарының нақты тамақтануына алғаш рет өңірлік тұрғыда (қала, ауыл) баға берілді, олардың диагноз қойылған жекелеген созылмалы жұқпалы емес алиментарлық тәуелді ауруларымен (семіздік, гипертониялық ауру, 2 типті қант диабеті) және тұрғылықты жерімен (қала немесе ауылдық жер) өзара байланыста нақты тамақтану ерекшеліктері зерттелді; бұл зерттеулер Орталық Қазақстанның қала және ауыл тұрғындарының нутрициялық мәртебесіне толық әрі объективті сипаттама береді және медициналық емдеу процесіне енгізілген практикалық ұсынымдарды әзірлеудің ғылыми негізі болып табылады.</w:t>
      </w:r>
    </w:p>
    <w:p w14:paraId="0452499B" w14:textId="77777777" w:rsidR="009A0B2E" w:rsidRDefault="00E2367E" w:rsidP="009A0B2E">
      <w:pPr>
        <w:spacing w:after="0" w:line="240" w:lineRule="auto"/>
        <w:ind w:firstLine="709"/>
        <w:jc w:val="both"/>
        <w:rPr>
          <w:rFonts w:ascii="Times New Roman" w:eastAsia="Calibri" w:hAnsi="Times New Roman" w:cs="Times New Roman"/>
          <w:b/>
          <w:iCs/>
          <w:sz w:val="28"/>
          <w:szCs w:val="28"/>
          <w:lang w:val="kk-KZ" w:eastAsia="ru-RU"/>
        </w:rPr>
      </w:pPr>
      <w:r w:rsidRPr="00F234E8">
        <w:rPr>
          <w:rFonts w:ascii="Times New Roman" w:eastAsia="Calibri" w:hAnsi="Times New Roman" w:cs="Times New Roman"/>
          <w:b/>
          <w:iCs/>
          <w:sz w:val="28"/>
          <w:szCs w:val="28"/>
          <w:lang w:val="kk-KZ" w:eastAsia="ru-RU"/>
        </w:rPr>
        <w:t>Қ</w:t>
      </w:r>
      <w:r>
        <w:rPr>
          <w:rFonts w:ascii="Times New Roman" w:eastAsia="Calibri" w:hAnsi="Times New Roman" w:cs="Times New Roman"/>
          <w:b/>
          <w:iCs/>
          <w:sz w:val="28"/>
          <w:szCs w:val="28"/>
          <w:lang w:val="kk-KZ" w:eastAsia="ru-RU"/>
        </w:rPr>
        <w:t>орғауға ұсынылатын негізгі тұжырымдар</w:t>
      </w:r>
    </w:p>
    <w:p w14:paraId="4641520B" w14:textId="77777777" w:rsidR="009A0B2E" w:rsidRDefault="009A0B2E" w:rsidP="009A0B2E">
      <w:pPr>
        <w:spacing w:after="0" w:line="240" w:lineRule="auto"/>
        <w:ind w:firstLine="709"/>
        <w:jc w:val="both"/>
        <w:rPr>
          <w:rFonts w:ascii="Times New Roman" w:eastAsia="Calibri" w:hAnsi="Times New Roman" w:cs="Times New Roman"/>
          <w:b/>
          <w:iCs/>
          <w:sz w:val="28"/>
          <w:szCs w:val="28"/>
          <w:lang w:val="kk-KZ" w:eastAsia="ru-RU"/>
        </w:rPr>
      </w:pPr>
      <w:r>
        <w:rPr>
          <w:rFonts w:ascii="Times New Roman" w:eastAsia="Calibri" w:hAnsi="Times New Roman" w:cs="Times New Roman"/>
          <w:bCs/>
          <w:iCs/>
          <w:sz w:val="28"/>
          <w:szCs w:val="28"/>
          <w:lang w:val="kk-KZ" w:eastAsia="ru-RU"/>
        </w:rPr>
        <w:t>1.</w:t>
      </w:r>
      <w:r w:rsidRPr="009A0B2E">
        <w:rPr>
          <w:rFonts w:ascii="Times New Roman" w:eastAsiaTheme="minorEastAsia" w:hAnsi="Times New Roman" w:cs="Times New Roman"/>
          <w:sz w:val="28"/>
          <w:szCs w:val="28"/>
          <w:lang w:eastAsia="ru-RU"/>
        </w:rPr>
        <w:t>Қала мен ауылдағы қарт адамдардың нутрициялық мәртебесі мен тамақтану рационының құрамы ұқсас, бұл тамақтану әдеттерінің бірізденуін көрсетеді, алайда ауыл тұрғындары майларды көбірек тұтынады (р&gt;0,05). Нутрициялық мәртебедегі ең маңызды айырмашылықтар әртүрлі жыныстық және жас ерекшеліктеріне тән.</w:t>
      </w:r>
    </w:p>
    <w:p w14:paraId="78216F59" w14:textId="77777777" w:rsidR="009A0B2E" w:rsidRDefault="009A0B2E" w:rsidP="009A0B2E">
      <w:pPr>
        <w:spacing w:after="0" w:line="240" w:lineRule="auto"/>
        <w:ind w:firstLine="709"/>
        <w:jc w:val="both"/>
        <w:rPr>
          <w:rFonts w:ascii="Times New Roman" w:eastAsia="Calibri" w:hAnsi="Times New Roman" w:cs="Times New Roman"/>
          <w:b/>
          <w:iCs/>
          <w:sz w:val="28"/>
          <w:szCs w:val="28"/>
          <w:lang w:val="kk-KZ" w:eastAsia="ru-RU"/>
        </w:rPr>
      </w:pPr>
      <w:r>
        <w:rPr>
          <w:rFonts w:ascii="Times New Roman" w:eastAsia="Calibri" w:hAnsi="Times New Roman" w:cs="Times New Roman"/>
          <w:bCs/>
          <w:iCs/>
          <w:sz w:val="28"/>
          <w:szCs w:val="28"/>
          <w:lang w:val="kk-KZ" w:eastAsia="ru-RU"/>
        </w:rPr>
        <w:t>2.</w:t>
      </w:r>
      <w:r w:rsidRPr="009A0B2E">
        <w:rPr>
          <w:rFonts w:ascii="Times New Roman" w:eastAsiaTheme="minorEastAsia" w:hAnsi="Times New Roman" w:cs="Times New Roman"/>
          <w:sz w:val="28"/>
          <w:szCs w:val="28"/>
          <w:lang w:eastAsia="ru-RU"/>
        </w:rPr>
        <w:t xml:space="preserve">Зерттелген барлық топтарда орташа тәуліктік тамақтану рационы алиментарлық тәуелді аурулар кезінде ұсынылатын ұтымды нормалардан алшақ, жоғары калориялылығымен (139,7-143,6%%), тұтынылатын тағам </w:t>
      </w:r>
      <w:r w:rsidRPr="009A0B2E">
        <w:rPr>
          <w:rFonts w:ascii="Times New Roman" w:eastAsiaTheme="minorEastAsia" w:hAnsi="Times New Roman" w:cs="Times New Roman"/>
          <w:sz w:val="28"/>
          <w:szCs w:val="28"/>
          <w:lang w:eastAsia="ru-RU"/>
        </w:rPr>
        <w:lastRenderedPageBreak/>
        <w:t>көлемінің (шамамен бір жарым есе), майлардың (113,3-127,9%%) және көмірсулардың (133-149%%), соның ішінде қарапайым түрлерінің айтарлықтай артуымен сипатталады, ал ақуыз (76-84%%) және барлық микронутриенттер тобы бойынша айқын тапшылық байқалады.</w:t>
      </w:r>
    </w:p>
    <w:p w14:paraId="427905C6" w14:textId="77777777" w:rsidR="009A0B2E" w:rsidRDefault="009A0B2E" w:rsidP="009A0B2E">
      <w:pPr>
        <w:spacing w:after="0" w:line="240" w:lineRule="auto"/>
        <w:ind w:firstLine="709"/>
        <w:jc w:val="both"/>
        <w:rPr>
          <w:rFonts w:ascii="Times New Roman" w:eastAsia="Calibri" w:hAnsi="Times New Roman" w:cs="Times New Roman"/>
          <w:b/>
          <w:iCs/>
          <w:sz w:val="28"/>
          <w:szCs w:val="28"/>
          <w:lang w:val="kk-KZ" w:eastAsia="ru-RU"/>
        </w:rPr>
      </w:pPr>
      <w:r>
        <w:rPr>
          <w:rFonts w:ascii="Times New Roman" w:eastAsia="Calibri" w:hAnsi="Times New Roman" w:cs="Times New Roman"/>
          <w:bCs/>
          <w:iCs/>
          <w:sz w:val="28"/>
          <w:szCs w:val="28"/>
          <w:lang w:val="kk-KZ" w:eastAsia="ru-RU"/>
        </w:rPr>
        <w:t>3.</w:t>
      </w:r>
      <w:r w:rsidRPr="009A0B2E">
        <w:rPr>
          <w:rFonts w:ascii="Times New Roman" w:eastAsiaTheme="minorEastAsia" w:hAnsi="Times New Roman" w:cs="Times New Roman"/>
          <w:sz w:val="28"/>
          <w:szCs w:val="28"/>
          <w:lang w:eastAsia="ru-RU"/>
        </w:rPr>
        <w:t>Нутрициялық мәртебенің биохимиялық көрсеткіштері әртүрлі жыныс топтарында өзгеше. Ер адамдарда биохимиялық көрсеткіштердің өзгерістері айқынырақ көрінеді, ал артық салмағы бар әйел ағзасына тән гиперволемия макро және микронутриенттерді тұтынумен биохимиялық көрсеткіштердің өзара байланысының айқын көрінісін көрсетпейді.</w:t>
      </w:r>
    </w:p>
    <w:p w14:paraId="51480B67" w14:textId="338A5C47" w:rsidR="002A14B7" w:rsidRPr="009A0B2E" w:rsidRDefault="009A0B2E" w:rsidP="009A0B2E">
      <w:pPr>
        <w:spacing w:after="0" w:line="240" w:lineRule="auto"/>
        <w:ind w:firstLine="709"/>
        <w:jc w:val="both"/>
        <w:rPr>
          <w:rFonts w:ascii="Times New Roman" w:eastAsia="Calibri" w:hAnsi="Times New Roman" w:cs="Times New Roman"/>
          <w:b/>
          <w:iCs/>
          <w:sz w:val="28"/>
          <w:szCs w:val="28"/>
          <w:lang w:val="kk-KZ" w:eastAsia="ru-RU"/>
        </w:rPr>
      </w:pPr>
      <w:r>
        <w:rPr>
          <w:rFonts w:ascii="Times New Roman" w:eastAsia="Calibri" w:hAnsi="Times New Roman" w:cs="Times New Roman"/>
          <w:bCs/>
          <w:iCs/>
          <w:sz w:val="28"/>
          <w:szCs w:val="28"/>
          <w:lang w:val="kk-KZ" w:eastAsia="ru-RU"/>
        </w:rPr>
        <w:t>4.</w:t>
      </w:r>
      <w:r w:rsidRPr="009A0B2E">
        <w:rPr>
          <w:rFonts w:ascii="Times New Roman" w:eastAsiaTheme="minorEastAsia" w:hAnsi="Times New Roman" w:cs="Times New Roman"/>
          <w:sz w:val="28"/>
          <w:szCs w:val="28"/>
          <w:lang w:eastAsia="ru-RU"/>
        </w:rPr>
        <w:t>Әзірленген ұсынымдар қарт адамдардың нутрициялық мәртебесін жақсартуға бағытталған және майлар мен қант тұтынуды түзетуге, дәрумендер, минералдар мен тағамдық талшықтардың үлесін арттыруға, сондай-ақ тағамдық әдеттерді қалыптастыруда жекелендірілген тәсілді енгізу мен егде жастағы пациенттердің ақпараттандырылуын арттыруға негізделген.</w:t>
      </w:r>
    </w:p>
    <w:p w14:paraId="0ED2FD92" w14:textId="77777777" w:rsidR="00D8765A" w:rsidRDefault="00F33E1A" w:rsidP="00D8765A">
      <w:pPr>
        <w:spacing w:after="0" w:line="240" w:lineRule="auto"/>
        <w:ind w:firstLine="709"/>
        <w:jc w:val="both"/>
        <w:rPr>
          <w:rFonts w:ascii="Times New Roman" w:eastAsia="Calibri" w:hAnsi="Times New Roman" w:cs="Times New Roman"/>
          <w:b/>
          <w:iCs/>
          <w:sz w:val="28"/>
          <w:szCs w:val="28"/>
          <w:lang w:val="kk-KZ" w:eastAsia="ru-RU"/>
        </w:rPr>
      </w:pPr>
      <w:r>
        <w:rPr>
          <w:rFonts w:ascii="Times New Roman" w:eastAsia="Calibri" w:hAnsi="Times New Roman" w:cs="Times New Roman"/>
          <w:b/>
          <w:iCs/>
          <w:sz w:val="28"/>
          <w:szCs w:val="28"/>
          <w:lang w:val="kk-KZ" w:eastAsia="ru-RU"/>
        </w:rPr>
        <w:t xml:space="preserve">Зерттеу нәтижелерінің </w:t>
      </w:r>
      <w:r w:rsidR="00D8765A">
        <w:rPr>
          <w:rFonts w:ascii="Times New Roman" w:eastAsia="Calibri" w:hAnsi="Times New Roman" w:cs="Times New Roman"/>
          <w:b/>
          <w:iCs/>
          <w:sz w:val="28"/>
          <w:szCs w:val="28"/>
          <w:lang w:val="kk-KZ" w:eastAsia="ru-RU"/>
        </w:rPr>
        <w:t>практикалық маңыздылығы</w:t>
      </w:r>
    </w:p>
    <w:p w14:paraId="16529A2F" w14:textId="77777777" w:rsidR="00D8765A" w:rsidRDefault="00D8765A" w:rsidP="00D8765A">
      <w:pPr>
        <w:spacing w:after="0" w:line="240" w:lineRule="auto"/>
        <w:ind w:firstLine="709"/>
        <w:jc w:val="both"/>
        <w:rPr>
          <w:rFonts w:ascii="Times New Roman" w:eastAsiaTheme="minorEastAsia" w:hAnsi="Times New Roman" w:cs="Times New Roman"/>
          <w:sz w:val="28"/>
          <w:szCs w:val="28"/>
          <w:lang w:eastAsia="ru-RU"/>
        </w:rPr>
      </w:pPr>
      <w:r w:rsidRPr="00D8765A">
        <w:rPr>
          <w:rFonts w:ascii="Times New Roman" w:eastAsiaTheme="minorEastAsia" w:hAnsi="Times New Roman" w:cs="Times New Roman"/>
          <w:sz w:val="28"/>
          <w:szCs w:val="28"/>
          <w:lang w:eastAsia="ru-RU"/>
        </w:rPr>
        <w:t>Геронтологиялық топтағы пациенттердің тамақтануын тиімді әрі жан-жақты бағалау алиментарлық тәуелді ауруларды диагностикалау сапасын арттыруға және жекелендірілген емдеу сызбаларын іріктеуге мүмкіндік береді</w:t>
      </w:r>
      <w:r>
        <w:rPr>
          <w:rFonts w:ascii="Times New Roman" w:eastAsiaTheme="minorEastAsia" w:hAnsi="Times New Roman" w:cs="Times New Roman"/>
          <w:sz w:val="28"/>
          <w:szCs w:val="28"/>
          <w:lang w:eastAsia="ru-RU"/>
        </w:rPr>
        <w:t>.</w:t>
      </w:r>
    </w:p>
    <w:p w14:paraId="648FE413" w14:textId="77777777" w:rsidR="00D8765A" w:rsidRDefault="00D8765A" w:rsidP="00D8765A">
      <w:pPr>
        <w:spacing w:after="0" w:line="240" w:lineRule="auto"/>
        <w:ind w:firstLine="709"/>
        <w:jc w:val="both"/>
        <w:rPr>
          <w:rFonts w:ascii="Times New Roman" w:eastAsia="Calibri" w:hAnsi="Times New Roman" w:cs="Times New Roman"/>
          <w:b/>
          <w:iCs/>
          <w:sz w:val="28"/>
          <w:szCs w:val="28"/>
          <w:lang w:val="kk-KZ" w:eastAsia="ru-RU"/>
        </w:rPr>
      </w:pPr>
      <w:r w:rsidRPr="00D8765A">
        <w:rPr>
          <w:rFonts w:ascii="Times New Roman" w:eastAsiaTheme="minorEastAsia" w:hAnsi="Times New Roman" w:cs="Times New Roman"/>
          <w:sz w:val="28"/>
          <w:szCs w:val="28"/>
          <w:lang w:eastAsia="ru-RU"/>
        </w:rPr>
        <w:t>«Жалпы практика дәрігерлерін нутрициялық мәртебені бағалау әдістеріне оқыту алгоритмі» атты «Стандартты операциялық процедура (СОП)» (В қосымшасы) әзірленіп, оған №53453 авторлық құқық куәлігі (Г қосымшасы) алынған және ол Қарағанды облысының алғашқы медициналық-санитарлық көмек ұйымдарының емдеу процесіне енгізілді:</w:t>
      </w:r>
    </w:p>
    <w:p w14:paraId="4C352A3C" w14:textId="77777777" w:rsidR="00D8765A" w:rsidRDefault="00D8765A" w:rsidP="00D8765A">
      <w:pPr>
        <w:spacing w:after="0" w:line="240" w:lineRule="auto"/>
        <w:ind w:firstLine="709"/>
        <w:jc w:val="both"/>
        <w:rPr>
          <w:rFonts w:ascii="Times New Roman" w:eastAsia="Calibri" w:hAnsi="Times New Roman" w:cs="Times New Roman"/>
          <w:b/>
          <w:iCs/>
          <w:sz w:val="28"/>
          <w:szCs w:val="28"/>
          <w:lang w:val="kk-KZ" w:eastAsia="ru-RU"/>
        </w:rPr>
      </w:pPr>
      <w:r>
        <w:rPr>
          <w:rFonts w:ascii="Times New Roman" w:eastAsia="Calibri" w:hAnsi="Times New Roman" w:cs="Times New Roman"/>
          <w:bCs/>
          <w:iCs/>
          <w:sz w:val="28"/>
          <w:szCs w:val="28"/>
          <w:lang w:val="kk-KZ" w:eastAsia="ru-RU"/>
        </w:rPr>
        <w:t>1.</w:t>
      </w:r>
      <w:r w:rsidRPr="00D8765A">
        <w:rPr>
          <w:rFonts w:ascii="Times New Roman" w:eastAsiaTheme="minorEastAsia" w:hAnsi="Times New Roman" w:cs="Times New Roman"/>
          <w:sz w:val="28"/>
          <w:szCs w:val="28"/>
          <w:lang w:eastAsia="ru-RU"/>
        </w:rPr>
        <w:t>Қарағанды қаласының №1 көпсалалы ауруханасы КМК (енгізу актісі 28.11.2024 ж.) (А қосымшасы);</w:t>
      </w:r>
    </w:p>
    <w:p w14:paraId="373C9930" w14:textId="77777777" w:rsidR="00D8765A" w:rsidRDefault="00D8765A" w:rsidP="00D8765A">
      <w:pPr>
        <w:spacing w:after="0" w:line="240" w:lineRule="auto"/>
        <w:ind w:firstLine="709"/>
        <w:jc w:val="both"/>
        <w:rPr>
          <w:rFonts w:ascii="Times New Roman" w:eastAsia="Calibri" w:hAnsi="Times New Roman" w:cs="Times New Roman"/>
          <w:b/>
          <w:iCs/>
          <w:sz w:val="28"/>
          <w:szCs w:val="28"/>
          <w:lang w:val="kk-KZ" w:eastAsia="ru-RU"/>
        </w:rPr>
      </w:pPr>
      <w:r>
        <w:rPr>
          <w:rFonts w:ascii="Times New Roman" w:eastAsia="Calibri" w:hAnsi="Times New Roman" w:cs="Times New Roman"/>
          <w:bCs/>
          <w:iCs/>
          <w:sz w:val="28"/>
          <w:szCs w:val="28"/>
          <w:lang w:val="kk-KZ" w:eastAsia="ru-RU"/>
        </w:rPr>
        <w:t>2.</w:t>
      </w:r>
      <w:r w:rsidRPr="00D8765A">
        <w:rPr>
          <w:rFonts w:ascii="Times New Roman" w:eastAsiaTheme="minorEastAsia" w:hAnsi="Times New Roman" w:cs="Times New Roman"/>
          <w:sz w:val="28"/>
          <w:szCs w:val="28"/>
          <w:lang w:eastAsia="ru-RU"/>
        </w:rPr>
        <w:t>Қарағанды қаласындағы «GIO TRADE» ЖШС медициналық орталығы (енгізу актісі 23.12.2024 ж.) (А қосымшасы).</w:t>
      </w:r>
    </w:p>
    <w:p w14:paraId="335C97DB" w14:textId="023A8A5F" w:rsidR="00D8765A" w:rsidRPr="00D8765A" w:rsidRDefault="00D8765A" w:rsidP="00D8765A">
      <w:pPr>
        <w:spacing w:after="0" w:line="240" w:lineRule="auto"/>
        <w:ind w:firstLine="709"/>
        <w:jc w:val="both"/>
        <w:rPr>
          <w:rFonts w:ascii="Times New Roman" w:eastAsia="Calibri" w:hAnsi="Times New Roman" w:cs="Times New Roman"/>
          <w:b/>
          <w:iCs/>
          <w:sz w:val="28"/>
          <w:szCs w:val="28"/>
          <w:lang w:val="kk-KZ" w:eastAsia="ru-RU"/>
        </w:rPr>
      </w:pPr>
      <w:r w:rsidRPr="00D8765A">
        <w:rPr>
          <w:rFonts w:ascii="Times New Roman" w:eastAsiaTheme="minorEastAsia" w:hAnsi="Times New Roman" w:cs="Times New Roman"/>
          <w:sz w:val="28"/>
          <w:szCs w:val="28"/>
          <w:lang w:eastAsia="ru-RU"/>
        </w:rPr>
        <w:t>Қарт және кәрілік жастағы, алиментарлық тәуелді аурулары бар пациенттердің тамақтану рационын қалыптастыру бойынша «Алиментарлық тәуелді аурулары бар қарт және кәрілік жастағы адамдар үшін салауатты тамақтану» атты практикалық ұсынымдар мен осы жастағы адамдардың тамақтануын түзетуге арналған Мобильді қосымша әзірленіп, оларға №53454 авторлық құқық куәлігі (Д қосымшасы) алынған және олар Қарағанды қаласындағы «КМУ» медициналық университетінің клиникасы» коммерциялық емес акционерлік қоғамының қызметіне енгізілді (енгізу актісі 20.01.2025 ж.) (А қосымшасы).</w:t>
      </w:r>
    </w:p>
    <w:p w14:paraId="65130236" w14:textId="77777777" w:rsidR="004323A1" w:rsidRDefault="004323A1" w:rsidP="004323A1">
      <w:pPr>
        <w:pStyle w:val="a3"/>
        <w:tabs>
          <w:tab w:val="left" w:pos="2115"/>
        </w:tabs>
        <w:spacing w:after="0" w:line="240" w:lineRule="auto"/>
        <w:ind w:firstLine="851"/>
        <w:jc w:val="both"/>
        <w:rPr>
          <w:rFonts w:eastAsia="Times New Roman"/>
          <w:sz w:val="28"/>
          <w:szCs w:val="28"/>
          <w:lang w:val="kk-KZ" w:eastAsia="ru-RU"/>
        </w:rPr>
      </w:pPr>
      <w:r w:rsidRPr="00F234E8">
        <w:rPr>
          <w:rFonts w:eastAsia="Times New Roman"/>
          <w:b/>
          <w:sz w:val="28"/>
          <w:szCs w:val="28"/>
          <w:lang w:val="kk-KZ" w:eastAsia="ru-RU"/>
        </w:rPr>
        <w:t>А</w:t>
      </w:r>
      <w:r>
        <w:rPr>
          <w:rFonts w:eastAsia="Times New Roman"/>
          <w:b/>
          <w:sz w:val="28"/>
          <w:szCs w:val="28"/>
          <w:lang w:val="kk-KZ" w:eastAsia="ru-RU"/>
        </w:rPr>
        <w:t>втордың жеке үлесі.</w:t>
      </w:r>
      <w:r w:rsidR="00A81E0C" w:rsidRPr="00F234E8">
        <w:rPr>
          <w:rFonts w:eastAsia="Times New Roman"/>
          <w:sz w:val="28"/>
          <w:szCs w:val="28"/>
          <w:lang w:val="kk-KZ" w:eastAsia="ru-RU"/>
        </w:rPr>
        <w:t xml:space="preserve"> </w:t>
      </w:r>
    </w:p>
    <w:p w14:paraId="7E3CE3D5" w14:textId="77777777" w:rsidR="004323A1" w:rsidRDefault="004323A1" w:rsidP="004323A1">
      <w:pPr>
        <w:pStyle w:val="a3"/>
        <w:tabs>
          <w:tab w:val="left" w:pos="2115"/>
        </w:tabs>
        <w:spacing w:after="0" w:line="240" w:lineRule="auto"/>
        <w:ind w:firstLine="851"/>
        <w:jc w:val="both"/>
        <w:rPr>
          <w:rFonts w:eastAsiaTheme="minorEastAsia"/>
          <w:sz w:val="28"/>
          <w:szCs w:val="28"/>
          <w:lang w:eastAsia="ru-RU"/>
        </w:rPr>
      </w:pPr>
      <w:r>
        <w:rPr>
          <w:rFonts w:eastAsia="Times New Roman"/>
          <w:sz w:val="28"/>
          <w:szCs w:val="28"/>
          <w:lang w:val="kk-KZ" w:eastAsia="ru-RU"/>
        </w:rPr>
        <w:t>1.</w:t>
      </w:r>
      <w:r w:rsidRPr="004323A1">
        <w:rPr>
          <w:rFonts w:eastAsiaTheme="minorEastAsia"/>
          <w:sz w:val="28"/>
          <w:szCs w:val="28"/>
          <w:lang w:eastAsia="ru-RU"/>
        </w:rPr>
        <w:t>Материалдарды жинау, өңдеу, алынған нәтижелерді талдау, оларды талқылау, интерпретациялау, қорытынды жасау және әдістемелік ұсынымдарды әзірлеу жұмыстары толықтай автор тарапынан өз бетінше орындалды;</w:t>
      </w:r>
    </w:p>
    <w:p w14:paraId="71FE0C17" w14:textId="77777777" w:rsidR="004323A1" w:rsidRDefault="004323A1" w:rsidP="004323A1">
      <w:pPr>
        <w:pStyle w:val="a3"/>
        <w:tabs>
          <w:tab w:val="left" w:pos="2115"/>
        </w:tabs>
        <w:spacing w:after="0" w:line="240" w:lineRule="auto"/>
        <w:ind w:firstLine="851"/>
        <w:jc w:val="both"/>
        <w:rPr>
          <w:rFonts w:eastAsiaTheme="minorEastAsia"/>
          <w:sz w:val="28"/>
          <w:szCs w:val="28"/>
          <w:lang w:eastAsia="ru-RU"/>
        </w:rPr>
      </w:pPr>
      <w:r>
        <w:rPr>
          <w:rFonts w:eastAsiaTheme="minorEastAsia"/>
          <w:sz w:val="28"/>
          <w:szCs w:val="28"/>
          <w:lang w:eastAsia="ru-RU"/>
        </w:rPr>
        <w:t>2.</w:t>
      </w:r>
      <w:r w:rsidRPr="004323A1">
        <w:rPr>
          <w:rFonts w:eastAsiaTheme="minorEastAsia"/>
          <w:sz w:val="28"/>
          <w:szCs w:val="28"/>
          <w:lang w:eastAsia="ru-RU"/>
        </w:rPr>
        <w:t>Ғылыми жетекшімен бірлесіп, алиментарлық тәуелді аурулары бар қарт жастағы адамдардың нутрициялық мәртебесін кешенді бағалау әдістемесі алғашқы медициналық-санитарлық көмек ұйымдарына енгізілді;</w:t>
      </w:r>
    </w:p>
    <w:p w14:paraId="103B0709" w14:textId="2B40E395" w:rsidR="004323A1" w:rsidRPr="00F234E8" w:rsidRDefault="004323A1" w:rsidP="004323A1">
      <w:pPr>
        <w:pStyle w:val="a3"/>
        <w:tabs>
          <w:tab w:val="left" w:pos="2115"/>
        </w:tabs>
        <w:spacing w:after="0" w:line="240" w:lineRule="auto"/>
        <w:ind w:firstLine="851"/>
        <w:jc w:val="both"/>
        <w:rPr>
          <w:rFonts w:eastAsia="Times New Roman"/>
          <w:sz w:val="28"/>
          <w:szCs w:val="28"/>
          <w:lang w:eastAsia="ru-RU"/>
        </w:rPr>
      </w:pPr>
      <w:r>
        <w:rPr>
          <w:rFonts w:eastAsiaTheme="minorEastAsia"/>
          <w:sz w:val="28"/>
          <w:szCs w:val="28"/>
          <w:lang w:eastAsia="ru-RU"/>
        </w:rPr>
        <w:lastRenderedPageBreak/>
        <w:t>3.</w:t>
      </w:r>
      <w:r w:rsidRPr="004323A1">
        <w:rPr>
          <w:rFonts w:eastAsiaTheme="minorEastAsia"/>
          <w:sz w:val="28"/>
          <w:szCs w:val="28"/>
          <w:lang w:eastAsia="ru-RU"/>
        </w:rPr>
        <w:t>Ғылыми жетекшімен бірге алиментарлық тәуелді аурулары бар қарт пациенттердің тамақтану рационын қалыптастыру бойынша ұсынымдар мен қарт және кәрілік жастағы адамдардың күнделікті рационын түзетуге арналған қосымша әзірленді.</w:t>
      </w:r>
    </w:p>
    <w:p w14:paraId="7EF43358" w14:textId="77777777" w:rsidR="003F7D35" w:rsidRDefault="00A81E0C" w:rsidP="003F7D35">
      <w:pPr>
        <w:pStyle w:val="a3"/>
        <w:tabs>
          <w:tab w:val="left" w:pos="709"/>
          <w:tab w:val="left" w:pos="2115"/>
        </w:tabs>
        <w:spacing w:after="0"/>
        <w:ind w:firstLine="851"/>
        <w:jc w:val="both"/>
        <w:rPr>
          <w:b/>
          <w:color w:val="000000"/>
          <w:sz w:val="28"/>
          <w:szCs w:val="28"/>
          <w:lang w:val="kk-KZ"/>
        </w:rPr>
      </w:pPr>
      <w:r w:rsidRPr="00F234E8">
        <w:rPr>
          <w:rFonts w:eastAsia="Calibri"/>
          <w:iCs/>
          <w:sz w:val="28"/>
          <w:szCs w:val="28"/>
          <w:lang w:eastAsia="ru-RU"/>
        </w:rPr>
        <w:t xml:space="preserve"> </w:t>
      </w:r>
      <w:r w:rsidR="00A276DC">
        <w:rPr>
          <w:b/>
          <w:color w:val="000000"/>
          <w:sz w:val="28"/>
          <w:szCs w:val="28"/>
          <w:lang w:val="kk-KZ"/>
        </w:rPr>
        <w:t>Жұмыстың апробациясы</w:t>
      </w:r>
    </w:p>
    <w:p w14:paraId="737D0998" w14:textId="77777777" w:rsidR="003F7D35" w:rsidRDefault="003F7D35" w:rsidP="003F7D35">
      <w:pPr>
        <w:pStyle w:val="a3"/>
        <w:tabs>
          <w:tab w:val="left" w:pos="709"/>
          <w:tab w:val="left" w:pos="2115"/>
        </w:tabs>
        <w:spacing w:after="0"/>
        <w:ind w:firstLine="851"/>
        <w:jc w:val="both"/>
        <w:rPr>
          <w:rFonts w:eastAsiaTheme="minorEastAsia"/>
          <w:sz w:val="28"/>
          <w:szCs w:val="28"/>
          <w:lang w:eastAsia="ru-RU"/>
        </w:rPr>
      </w:pPr>
      <w:r w:rsidRPr="003F7D35">
        <w:rPr>
          <w:rFonts w:eastAsiaTheme="minorEastAsia"/>
          <w:sz w:val="28"/>
          <w:szCs w:val="28"/>
          <w:lang w:eastAsia="ru-RU"/>
        </w:rPr>
        <w:t>Диссертациялық жұмыстың материалдары келесі ғылыми іс-шараларда ұсынылып, талқыланды:</w:t>
      </w:r>
    </w:p>
    <w:p w14:paraId="58304707" w14:textId="77777777" w:rsidR="003F7D35" w:rsidRDefault="003F7D35" w:rsidP="003F7D35">
      <w:pPr>
        <w:pStyle w:val="a3"/>
        <w:tabs>
          <w:tab w:val="left" w:pos="709"/>
          <w:tab w:val="left" w:pos="2115"/>
        </w:tabs>
        <w:spacing w:after="0"/>
        <w:ind w:firstLine="851"/>
        <w:jc w:val="both"/>
        <w:rPr>
          <w:rFonts w:eastAsiaTheme="minorEastAsia"/>
          <w:sz w:val="28"/>
          <w:szCs w:val="28"/>
          <w:lang w:eastAsia="ru-RU"/>
        </w:rPr>
      </w:pPr>
      <w:r>
        <w:rPr>
          <w:rFonts w:eastAsiaTheme="minorEastAsia"/>
          <w:sz w:val="28"/>
          <w:szCs w:val="28"/>
          <w:lang w:eastAsia="ru-RU"/>
        </w:rPr>
        <w:t>-</w:t>
      </w:r>
      <w:r w:rsidRPr="003F7D35">
        <w:rPr>
          <w:rFonts w:eastAsiaTheme="minorEastAsia"/>
          <w:sz w:val="28"/>
          <w:szCs w:val="28"/>
          <w:lang w:eastAsia="ru-RU"/>
        </w:rPr>
        <w:t xml:space="preserve"> 15-ші Еуразиялық ғылыми конференция «Қауіп-қатер факторлары, гигиеналық донозологиялық диагностикадағы популяциялық (жеке) денсаулық», «Донозология – 2020» (Санкт-Петербург, 2020 ж.);</w:t>
      </w:r>
    </w:p>
    <w:p w14:paraId="0C6E1E56" w14:textId="5CBB35F5" w:rsidR="003F7D35" w:rsidRPr="003F7D35" w:rsidRDefault="003F7D35" w:rsidP="003F7D35">
      <w:pPr>
        <w:pStyle w:val="a3"/>
        <w:tabs>
          <w:tab w:val="left" w:pos="709"/>
          <w:tab w:val="left" w:pos="2115"/>
        </w:tabs>
        <w:spacing w:after="0"/>
        <w:ind w:firstLine="851"/>
        <w:jc w:val="both"/>
        <w:rPr>
          <w:b/>
          <w:color w:val="000000"/>
          <w:sz w:val="28"/>
          <w:szCs w:val="28"/>
          <w:lang w:val="kk-KZ"/>
        </w:rPr>
      </w:pPr>
      <w:r>
        <w:rPr>
          <w:rFonts w:eastAsiaTheme="minorEastAsia"/>
          <w:sz w:val="28"/>
          <w:szCs w:val="28"/>
          <w:lang w:eastAsia="ru-RU"/>
        </w:rPr>
        <w:t>-</w:t>
      </w:r>
      <w:r w:rsidRPr="003F7D35">
        <w:rPr>
          <w:rFonts w:eastAsiaTheme="minorEastAsia"/>
          <w:sz w:val="28"/>
          <w:szCs w:val="28"/>
          <w:lang w:eastAsia="ru-RU"/>
        </w:rPr>
        <w:t xml:space="preserve"> Қоғамдық денсаулық сақтау мектебінің кеңейтілген мәжілісінде (хаттама №7, 29.01.2025 ж.).</w:t>
      </w:r>
    </w:p>
    <w:p w14:paraId="71993F34" w14:textId="77777777" w:rsidR="00D22A7C" w:rsidRDefault="00D22A7C" w:rsidP="00D22A7C">
      <w:pPr>
        <w:pStyle w:val="a3"/>
        <w:tabs>
          <w:tab w:val="left" w:pos="2115"/>
        </w:tabs>
        <w:spacing w:after="0" w:line="240" w:lineRule="auto"/>
        <w:ind w:firstLine="851"/>
        <w:jc w:val="both"/>
        <w:rPr>
          <w:b/>
          <w:color w:val="000000"/>
          <w:sz w:val="28"/>
          <w:szCs w:val="28"/>
          <w:lang w:val="kk-KZ"/>
        </w:rPr>
      </w:pPr>
      <w:r w:rsidRPr="00F234E8">
        <w:rPr>
          <w:b/>
          <w:color w:val="000000"/>
          <w:sz w:val="28"/>
          <w:szCs w:val="28"/>
          <w:lang w:val="kk-KZ"/>
        </w:rPr>
        <w:t>Ж</w:t>
      </w:r>
      <w:r>
        <w:rPr>
          <w:b/>
          <w:color w:val="000000"/>
          <w:sz w:val="28"/>
          <w:szCs w:val="28"/>
          <w:lang w:val="kk-KZ"/>
        </w:rPr>
        <w:t>арияланымдар</w:t>
      </w:r>
      <w:r w:rsidR="00A81E0C" w:rsidRPr="00F234E8">
        <w:rPr>
          <w:b/>
          <w:color w:val="000000"/>
          <w:sz w:val="28"/>
          <w:szCs w:val="28"/>
          <w:lang w:val="kk-KZ"/>
        </w:rPr>
        <w:t xml:space="preserve">. </w:t>
      </w:r>
    </w:p>
    <w:p w14:paraId="5AAA4217" w14:textId="50B64A04" w:rsidR="00D22A7C" w:rsidRPr="00D22A7C" w:rsidRDefault="00D22A7C" w:rsidP="00D22A7C">
      <w:pPr>
        <w:pStyle w:val="a3"/>
        <w:tabs>
          <w:tab w:val="left" w:pos="2115"/>
        </w:tabs>
        <w:spacing w:after="0" w:line="240" w:lineRule="auto"/>
        <w:ind w:firstLine="851"/>
        <w:jc w:val="both"/>
        <w:rPr>
          <w:b/>
          <w:color w:val="000000"/>
          <w:sz w:val="28"/>
          <w:szCs w:val="28"/>
          <w:lang w:val="kk-KZ"/>
        </w:rPr>
      </w:pPr>
      <w:r w:rsidRPr="00D22A7C">
        <w:rPr>
          <w:rFonts w:eastAsiaTheme="minorEastAsia"/>
          <w:sz w:val="28"/>
          <w:szCs w:val="28"/>
          <w:lang w:eastAsia="ru-RU"/>
        </w:rPr>
        <w:t>Зерттеу нәтижелері бойынша 4 ғылыми мақала, 2 тезис және 2 авторлық құқық куәлігі жарияланды.</w:t>
      </w:r>
    </w:p>
    <w:p w14:paraId="379C8566" w14:textId="77777777" w:rsidR="00A81E0C" w:rsidRPr="00FF5F04" w:rsidRDefault="00A81E0C" w:rsidP="00230570">
      <w:pPr>
        <w:pStyle w:val="a3"/>
        <w:tabs>
          <w:tab w:val="left" w:pos="2115"/>
        </w:tabs>
        <w:spacing w:after="0" w:line="240" w:lineRule="auto"/>
        <w:ind w:firstLine="851"/>
        <w:jc w:val="both"/>
        <w:rPr>
          <w:color w:val="000000"/>
          <w:sz w:val="28"/>
          <w:szCs w:val="28"/>
          <w:lang w:val="en-US"/>
        </w:rPr>
      </w:pPr>
      <w:r w:rsidRPr="00FF5F04">
        <w:rPr>
          <w:color w:val="000000"/>
          <w:sz w:val="28"/>
          <w:szCs w:val="28"/>
          <w:lang w:val="en-US"/>
        </w:rPr>
        <w:t>1)</w:t>
      </w:r>
      <w:r>
        <w:rPr>
          <w:color w:val="000000"/>
          <w:sz w:val="28"/>
          <w:szCs w:val="28"/>
          <w:lang w:val="en-US"/>
        </w:rPr>
        <w:t xml:space="preserve"> </w:t>
      </w:r>
      <w:proofErr w:type="spellStart"/>
      <w:r w:rsidRPr="00DF492F">
        <w:rPr>
          <w:color w:val="000000"/>
          <w:sz w:val="28"/>
          <w:szCs w:val="28"/>
          <w:lang w:val="en-US"/>
        </w:rPr>
        <w:t>Zhanalina</w:t>
      </w:r>
      <w:proofErr w:type="spellEnd"/>
      <w:r w:rsidRPr="00DF492F">
        <w:rPr>
          <w:color w:val="000000"/>
          <w:sz w:val="28"/>
          <w:szCs w:val="28"/>
          <w:lang w:val="en-US"/>
        </w:rPr>
        <w:t xml:space="preserve">, G.; </w:t>
      </w:r>
      <w:proofErr w:type="spellStart"/>
      <w:r w:rsidRPr="00DF492F">
        <w:rPr>
          <w:color w:val="000000"/>
          <w:sz w:val="28"/>
          <w:szCs w:val="28"/>
          <w:lang w:val="en-US"/>
        </w:rPr>
        <w:t>Plyas</w:t>
      </w:r>
      <w:r w:rsidR="00230570">
        <w:rPr>
          <w:color w:val="000000"/>
          <w:sz w:val="28"/>
          <w:szCs w:val="28"/>
          <w:lang w:val="en-US"/>
        </w:rPr>
        <w:t>s</w:t>
      </w:r>
      <w:r w:rsidRPr="00DF492F">
        <w:rPr>
          <w:color w:val="000000"/>
          <w:sz w:val="28"/>
          <w:szCs w:val="28"/>
          <w:lang w:val="en-US"/>
        </w:rPr>
        <w:t>ovskaya</w:t>
      </w:r>
      <w:proofErr w:type="spellEnd"/>
      <w:r w:rsidRPr="00DF492F">
        <w:rPr>
          <w:color w:val="000000"/>
          <w:sz w:val="28"/>
          <w:szCs w:val="28"/>
          <w:lang w:val="en-US"/>
        </w:rPr>
        <w:t>, S.; Mkhitaryan, X.; Molotov-</w:t>
      </w:r>
      <w:proofErr w:type="spellStart"/>
      <w:r w:rsidRPr="00DF492F">
        <w:rPr>
          <w:color w:val="000000"/>
          <w:sz w:val="28"/>
          <w:szCs w:val="28"/>
          <w:lang w:val="en-US"/>
        </w:rPr>
        <w:t>Luchanskiy</w:t>
      </w:r>
      <w:proofErr w:type="spellEnd"/>
      <w:r w:rsidRPr="00DF492F">
        <w:rPr>
          <w:color w:val="000000"/>
          <w:sz w:val="28"/>
          <w:szCs w:val="28"/>
          <w:lang w:val="en-US"/>
        </w:rPr>
        <w:t xml:space="preserve">, V.; </w:t>
      </w:r>
      <w:proofErr w:type="spellStart"/>
      <w:r w:rsidRPr="00DF492F">
        <w:rPr>
          <w:color w:val="000000"/>
          <w:sz w:val="28"/>
          <w:szCs w:val="28"/>
          <w:lang w:val="en-US"/>
        </w:rPr>
        <w:t>Hendrixson</w:t>
      </w:r>
      <w:proofErr w:type="spellEnd"/>
      <w:r w:rsidRPr="00DF492F">
        <w:rPr>
          <w:color w:val="000000"/>
          <w:sz w:val="28"/>
          <w:szCs w:val="28"/>
          <w:lang w:val="en-US"/>
        </w:rPr>
        <w:t xml:space="preserve">, V.; </w:t>
      </w:r>
      <w:proofErr w:type="spellStart"/>
      <w:r w:rsidRPr="00DF492F">
        <w:rPr>
          <w:color w:val="000000"/>
          <w:sz w:val="28"/>
          <w:szCs w:val="28"/>
          <w:lang w:val="en-US"/>
        </w:rPr>
        <w:t>Bolatova</w:t>
      </w:r>
      <w:proofErr w:type="spellEnd"/>
      <w:r w:rsidRPr="00DF492F">
        <w:rPr>
          <w:color w:val="000000"/>
          <w:sz w:val="28"/>
          <w:szCs w:val="28"/>
          <w:lang w:val="en-US"/>
        </w:rPr>
        <w:t xml:space="preserve">, Z.; </w:t>
      </w:r>
      <w:proofErr w:type="spellStart"/>
      <w:r w:rsidRPr="00DF492F">
        <w:rPr>
          <w:color w:val="000000"/>
          <w:sz w:val="28"/>
          <w:szCs w:val="28"/>
          <w:lang w:val="en-US"/>
        </w:rPr>
        <w:t>Aldanova</w:t>
      </w:r>
      <w:proofErr w:type="spellEnd"/>
      <w:r w:rsidRPr="00DF492F">
        <w:rPr>
          <w:color w:val="000000"/>
          <w:sz w:val="28"/>
          <w:szCs w:val="28"/>
          <w:lang w:val="en-US"/>
        </w:rPr>
        <w:t xml:space="preserve">, Z.; </w:t>
      </w:r>
      <w:proofErr w:type="spellStart"/>
      <w:r w:rsidRPr="00DF492F">
        <w:rPr>
          <w:color w:val="000000"/>
          <w:sz w:val="28"/>
          <w:szCs w:val="28"/>
          <w:lang w:val="en-US"/>
        </w:rPr>
        <w:t>Kayupova</w:t>
      </w:r>
      <w:proofErr w:type="spellEnd"/>
      <w:r w:rsidRPr="00DF492F">
        <w:rPr>
          <w:color w:val="000000"/>
          <w:sz w:val="28"/>
          <w:szCs w:val="28"/>
          <w:lang w:val="en-US"/>
        </w:rPr>
        <w:t xml:space="preserve">, G. </w:t>
      </w:r>
      <w:r w:rsidRPr="00FF5F04">
        <w:rPr>
          <w:color w:val="000000"/>
          <w:sz w:val="28"/>
          <w:szCs w:val="28"/>
          <w:lang w:val="en-US"/>
        </w:rPr>
        <w:t>«</w:t>
      </w:r>
      <w:r w:rsidRPr="00DF492F">
        <w:rPr>
          <w:color w:val="000000"/>
          <w:sz w:val="28"/>
          <w:szCs w:val="28"/>
          <w:lang w:val="en-US"/>
        </w:rPr>
        <w:t>The Assessment of the Nutritional Status among the Young-Old and Old-Old Population with Alimentary Dependent Diseases</w:t>
      </w:r>
      <w:r w:rsidRPr="00FF5F04">
        <w:rPr>
          <w:color w:val="000000"/>
          <w:sz w:val="28"/>
          <w:szCs w:val="28"/>
          <w:lang w:val="en-US"/>
        </w:rPr>
        <w:t>»</w:t>
      </w:r>
      <w:r w:rsidRPr="00DF492F">
        <w:rPr>
          <w:color w:val="000000"/>
          <w:sz w:val="28"/>
          <w:szCs w:val="28"/>
          <w:lang w:val="en-US"/>
        </w:rPr>
        <w:t xml:space="preserve"> </w:t>
      </w:r>
      <w:proofErr w:type="spellStart"/>
      <w:r w:rsidRPr="00DF492F">
        <w:rPr>
          <w:color w:val="000000"/>
          <w:sz w:val="28"/>
          <w:szCs w:val="28"/>
          <w:lang w:val="en-US"/>
        </w:rPr>
        <w:t>Medicina</w:t>
      </w:r>
      <w:proofErr w:type="spellEnd"/>
      <w:r w:rsidRPr="00DF492F">
        <w:rPr>
          <w:color w:val="000000"/>
          <w:sz w:val="28"/>
          <w:szCs w:val="28"/>
          <w:lang w:val="en-US"/>
        </w:rPr>
        <w:t xml:space="preserve"> 2024, 60, 923. https://doi.org/10.3390/ medicina60060923 JCR - Q1 (Medicine, General and Internal) / CiteScore - Q1 (General Medicine) 2.4 (2023); 5-Year Impact Factor: 2.7 (2023),</w:t>
      </w:r>
      <w:r w:rsidRPr="00DF492F">
        <w:rPr>
          <w:lang w:val="en-US"/>
        </w:rPr>
        <w:t xml:space="preserve"> </w:t>
      </w:r>
    </w:p>
    <w:p w14:paraId="0AB6679C" w14:textId="77777777" w:rsidR="00A81E0C" w:rsidRDefault="00A81E0C" w:rsidP="00230570">
      <w:pPr>
        <w:pStyle w:val="a3"/>
        <w:tabs>
          <w:tab w:val="left" w:pos="2115"/>
        </w:tabs>
        <w:spacing w:after="0" w:line="240" w:lineRule="auto"/>
        <w:ind w:firstLine="851"/>
        <w:jc w:val="both"/>
        <w:rPr>
          <w:color w:val="000000"/>
          <w:sz w:val="28"/>
          <w:szCs w:val="28"/>
        </w:rPr>
      </w:pPr>
      <w:r w:rsidRPr="00DF492F">
        <w:rPr>
          <w:color w:val="000000"/>
          <w:sz w:val="28"/>
          <w:szCs w:val="28"/>
        </w:rPr>
        <w:t>2)</w:t>
      </w:r>
      <w:r w:rsidRPr="00FF5F04">
        <w:rPr>
          <w:color w:val="000000"/>
          <w:sz w:val="28"/>
          <w:szCs w:val="28"/>
        </w:rPr>
        <w:t xml:space="preserve">Ахметова С. В., Жаналина Г. А., Шинтаева Н. У., Алданова Ж. А. “Патогенез процессов старения” </w:t>
      </w:r>
      <w:bookmarkStart w:id="1" w:name="_Hlk197421371"/>
      <w:r w:rsidRPr="00FF5F04">
        <w:rPr>
          <w:color w:val="000000"/>
          <w:sz w:val="28"/>
          <w:szCs w:val="28"/>
        </w:rPr>
        <w:t>-Медицина и Экология, 2019, ККСОН</w:t>
      </w:r>
      <w:bookmarkEnd w:id="1"/>
      <w:r w:rsidRPr="00FF5F04">
        <w:rPr>
          <w:color w:val="000000"/>
          <w:sz w:val="28"/>
          <w:szCs w:val="28"/>
        </w:rPr>
        <w:t xml:space="preserve">, </w:t>
      </w:r>
    </w:p>
    <w:p w14:paraId="12B17F13" w14:textId="77777777" w:rsidR="00A81E0C" w:rsidRPr="00FF5F04" w:rsidRDefault="00A81E0C" w:rsidP="00230570">
      <w:pPr>
        <w:pStyle w:val="a3"/>
        <w:tabs>
          <w:tab w:val="left" w:pos="2115"/>
        </w:tabs>
        <w:spacing w:after="0" w:line="240" w:lineRule="auto"/>
        <w:ind w:firstLine="851"/>
        <w:jc w:val="both"/>
        <w:rPr>
          <w:color w:val="000000"/>
          <w:sz w:val="28"/>
          <w:szCs w:val="28"/>
          <w:lang w:val="en-US"/>
        </w:rPr>
      </w:pPr>
      <w:r w:rsidRPr="00FF5F04">
        <w:rPr>
          <w:color w:val="000000"/>
          <w:sz w:val="28"/>
          <w:szCs w:val="28"/>
          <w:lang w:val="en-US"/>
        </w:rPr>
        <w:t xml:space="preserve">3) </w:t>
      </w:r>
      <w:proofErr w:type="spellStart"/>
      <w:r w:rsidRPr="00DF492F">
        <w:rPr>
          <w:color w:val="000000"/>
          <w:sz w:val="28"/>
          <w:szCs w:val="28"/>
          <w:lang w:val="en-US"/>
        </w:rPr>
        <w:t>Gulmira</w:t>
      </w:r>
      <w:proofErr w:type="spellEnd"/>
      <w:r w:rsidRPr="00DF492F">
        <w:rPr>
          <w:color w:val="000000"/>
          <w:sz w:val="28"/>
          <w:szCs w:val="28"/>
          <w:lang w:val="en-US"/>
        </w:rPr>
        <w:t xml:space="preserve"> </w:t>
      </w:r>
      <w:proofErr w:type="spellStart"/>
      <w:r w:rsidRPr="00DF492F">
        <w:rPr>
          <w:color w:val="000000"/>
          <w:sz w:val="28"/>
          <w:szCs w:val="28"/>
          <w:lang w:val="en-US"/>
        </w:rPr>
        <w:t>Zhanalina</w:t>
      </w:r>
      <w:proofErr w:type="spellEnd"/>
      <w:r w:rsidRPr="00DF492F">
        <w:rPr>
          <w:color w:val="000000"/>
          <w:sz w:val="28"/>
          <w:szCs w:val="28"/>
          <w:lang w:val="en-US"/>
        </w:rPr>
        <w:t xml:space="preserve">, Svetlana </w:t>
      </w:r>
      <w:proofErr w:type="spellStart"/>
      <w:r w:rsidRPr="00DF492F">
        <w:rPr>
          <w:color w:val="000000"/>
          <w:sz w:val="28"/>
          <w:szCs w:val="28"/>
          <w:lang w:val="en-US"/>
        </w:rPr>
        <w:t>Akhmetova</w:t>
      </w:r>
      <w:proofErr w:type="spellEnd"/>
      <w:r w:rsidRPr="00DF492F">
        <w:rPr>
          <w:color w:val="000000"/>
          <w:sz w:val="28"/>
          <w:szCs w:val="28"/>
          <w:lang w:val="en-US"/>
        </w:rPr>
        <w:t xml:space="preserve"> “Characteristics of the nutritional status of the elderly and senile age with alimentary-dependent diseases”</w:t>
      </w:r>
      <w:r w:rsidRPr="00FF5F04">
        <w:rPr>
          <w:color w:val="000000"/>
          <w:sz w:val="28"/>
          <w:szCs w:val="28"/>
          <w:lang w:val="en-US"/>
        </w:rPr>
        <w:t xml:space="preserve"> </w:t>
      </w:r>
      <w:r w:rsidRPr="00DF492F">
        <w:rPr>
          <w:color w:val="000000"/>
          <w:sz w:val="28"/>
          <w:szCs w:val="28"/>
          <w:lang w:val="en-US"/>
        </w:rPr>
        <w:t xml:space="preserve">J </w:t>
      </w:r>
      <w:r>
        <w:rPr>
          <w:color w:val="000000"/>
          <w:sz w:val="28"/>
          <w:szCs w:val="28"/>
          <w:lang w:val="en-US"/>
        </w:rPr>
        <w:t xml:space="preserve">Clin Med </w:t>
      </w:r>
      <w:proofErr w:type="spellStart"/>
      <w:r>
        <w:rPr>
          <w:color w:val="000000"/>
          <w:sz w:val="28"/>
          <w:szCs w:val="28"/>
          <w:lang w:val="en-US"/>
        </w:rPr>
        <w:t>Kaz</w:t>
      </w:r>
      <w:proofErr w:type="spellEnd"/>
      <w:r>
        <w:rPr>
          <w:color w:val="000000"/>
          <w:sz w:val="28"/>
          <w:szCs w:val="28"/>
          <w:lang w:val="en-US"/>
        </w:rPr>
        <w:t xml:space="preserve"> 2020; 5(59):11-14 </w:t>
      </w:r>
      <w:r w:rsidRPr="00FF5F04">
        <w:rPr>
          <w:color w:val="000000"/>
          <w:sz w:val="28"/>
          <w:szCs w:val="28"/>
        </w:rPr>
        <w:t>ККСОН</w:t>
      </w:r>
      <w:r w:rsidRPr="00DF492F">
        <w:rPr>
          <w:color w:val="000000"/>
          <w:sz w:val="28"/>
          <w:szCs w:val="28"/>
          <w:lang w:val="en-US"/>
        </w:rPr>
        <w:t xml:space="preserve"> DOI: 10.23950/1812-2892-JCMK-00772</w:t>
      </w:r>
    </w:p>
    <w:p w14:paraId="3E64C69B" w14:textId="77777777" w:rsidR="009963D2" w:rsidRPr="009963D2" w:rsidRDefault="009963D2" w:rsidP="00230570">
      <w:pPr>
        <w:spacing w:after="0" w:line="240" w:lineRule="auto"/>
        <w:ind w:firstLine="851"/>
        <w:jc w:val="both"/>
        <w:rPr>
          <w:rFonts w:ascii="Times New Roman" w:eastAsia="Calibri" w:hAnsi="Times New Roman" w:cs="Times New Roman"/>
          <w:iCs/>
          <w:sz w:val="28"/>
          <w:szCs w:val="28"/>
          <w:lang w:eastAsia="ru-RU"/>
        </w:rPr>
      </w:pPr>
      <w:r w:rsidRPr="009963D2">
        <w:rPr>
          <w:rFonts w:ascii="Times New Roman" w:eastAsia="Calibri" w:hAnsi="Times New Roman" w:cs="Times New Roman"/>
          <w:iCs/>
          <w:sz w:val="28"/>
          <w:szCs w:val="28"/>
          <w:lang w:eastAsia="ru-RU"/>
        </w:rPr>
        <w:t xml:space="preserve">4) Ахметова С.В., Жаналина Г.А., Молотов- </w:t>
      </w:r>
      <w:proofErr w:type="spellStart"/>
      <w:r w:rsidRPr="009963D2">
        <w:rPr>
          <w:rFonts w:ascii="Times New Roman" w:eastAsia="Calibri" w:hAnsi="Times New Roman" w:cs="Times New Roman"/>
          <w:iCs/>
          <w:sz w:val="28"/>
          <w:szCs w:val="28"/>
          <w:lang w:eastAsia="ru-RU"/>
        </w:rPr>
        <w:t>Лучанский</w:t>
      </w:r>
      <w:proofErr w:type="spellEnd"/>
      <w:r w:rsidRPr="009963D2">
        <w:rPr>
          <w:rFonts w:ascii="Times New Roman" w:eastAsia="Calibri" w:hAnsi="Times New Roman" w:cs="Times New Roman"/>
          <w:iCs/>
          <w:sz w:val="28"/>
          <w:szCs w:val="28"/>
          <w:lang w:eastAsia="ru-RU"/>
        </w:rPr>
        <w:t xml:space="preserve"> В.Б., </w:t>
      </w:r>
      <w:proofErr w:type="spellStart"/>
      <w:r w:rsidRPr="009963D2">
        <w:rPr>
          <w:rFonts w:ascii="Times New Roman" w:eastAsia="Calibri" w:hAnsi="Times New Roman" w:cs="Times New Roman"/>
          <w:iCs/>
          <w:sz w:val="28"/>
          <w:szCs w:val="28"/>
          <w:lang w:eastAsia="ru-RU"/>
        </w:rPr>
        <w:t>Хендриксон</w:t>
      </w:r>
      <w:proofErr w:type="spellEnd"/>
      <w:r w:rsidRPr="009963D2">
        <w:rPr>
          <w:rFonts w:ascii="Times New Roman" w:eastAsia="Calibri" w:hAnsi="Times New Roman" w:cs="Times New Roman"/>
          <w:iCs/>
          <w:sz w:val="28"/>
          <w:szCs w:val="28"/>
          <w:lang w:eastAsia="ru-RU"/>
        </w:rPr>
        <w:t xml:space="preserve"> В., «Анализ фактического питания пожилых людей, имеющих в анамнезе алиментарно-зависимые заболевания (АГ, ожирение, сахарный диабет 2-го типа)»- Фундаментальные и прикладные аспекты </w:t>
      </w:r>
      <w:proofErr w:type="spellStart"/>
      <w:r w:rsidRPr="009963D2">
        <w:rPr>
          <w:rFonts w:ascii="Times New Roman" w:eastAsia="Calibri" w:hAnsi="Times New Roman" w:cs="Times New Roman"/>
          <w:iCs/>
          <w:sz w:val="28"/>
          <w:szCs w:val="28"/>
          <w:lang w:eastAsia="ru-RU"/>
        </w:rPr>
        <w:t>нутрициологии</w:t>
      </w:r>
      <w:proofErr w:type="spellEnd"/>
      <w:r w:rsidRPr="009963D2">
        <w:rPr>
          <w:rFonts w:ascii="Times New Roman" w:eastAsia="Calibri" w:hAnsi="Times New Roman" w:cs="Times New Roman"/>
          <w:iCs/>
          <w:sz w:val="28"/>
          <w:szCs w:val="28"/>
          <w:lang w:eastAsia="ru-RU"/>
        </w:rPr>
        <w:t xml:space="preserve"> и диетологии / Под общ. ред. академика РАН В.А. </w:t>
      </w:r>
      <w:proofErr w:type="spellStart"/>
      <w:r w:rsidRPr="009963D2">
        <w:rPr>
          <w:rFonts w:ascii="Times New Roman" w:eastAsia="Calibri" w:hAnsi="Times New Roman" w:cs="Times New Roman"/>
          <w:iCs/>
          <w:sz w:val="28"/>
          <w:szCs w:val="28"/>
          <w:lang w:eastAsia="ru-RU"/>
        </w:rPr>
        <w:t>Тутельяна</w:t>
      </w:r>
      <w:proofErr w:type="spellEnd"/>
      <w:r w:rsidRPr="009963D2">
        <w:rPr>
          <w:rFonts w:ascii="Times New Roman" w:eastAsia="Calibri" w:hAnsi="Times New Roman" w:cs="Times New Roman"/>
          <w:iCs/>
          <w:sz w:val="28"/>
          <w:szCs w:val="28"/>
          <w:lang w:eastAsia="ru-RU"/>
        </w:rPr>
        <w:t xml:space="preserve">. </w:t>
      </w:r>
      <w:r w:rsidR="00CE1D62">
        <w:rPr>
          <w:rFonts w:ascii="Times New Roman" w:eastAsia="Calibri" w:hAnsi="Times New Roman" w:cs="Times New Roman"/>
          <w:iCs/>
          <w:sz w:val="28"/>
          <w:szCs w:val="28"/>
          <w:lang w:eastAsia="ru-RU"/>
        </w:rPr>
        <w:t>-</w:t>
      </w:r>
      <w:r w:rsidRPr="009963D2">
        <w:rPr>
          <w:rFonts w:ascii="Times New Roman" w:eastAsia="Calibri" w:hAnsi="Times New Roman" w:cs="Times New Roman"/>
          <w:iCs/>
          <w:sz w:val="28"/>
          <w:szCs w:val="28"/>
          <w:lang w:eastAsia="ru-RU"/>
        </w:rPr>
        <w:t xml:space="preserve"> Москва: «Издательство «Медицинское информационное агентство», 2023. </w:t>
      </w:r>
      <w:r w:rsidR="00CE1D62">
        <w:rPr>
          <w:rFonts w:ascii="Times New Roman" w:eastAsia="Calibri" w:hAnsi="Times New Roman" w:cs="Times New Roman"/>
          <w:iCs/>
          <w:sz w:val="28"/>
          <w:szCs w:val="28"/>
          <w:lang w:eastAsia="ru-RU"/>
        </w:rPr>
        <w:t>-</w:t>
      </w:r>
      <w:r w:rsidRPr="009963D2">
        <w:rPr>
          <w:rFonts w:ascii="Times New Roman" w:eastAsia="Calibri" w:hAnsi="Times New Roman" w:cs="Times New Roman"/>
          <w:iCs/>
          <w:sz w:val="28"/>
          <w:szCs w:val="28"/>
          <w:lang w:eastAsia="ru-RU"/>
        </w:rPr>
        <w:t xml:space="preserve"> 504 с.: ил. </w:t>
      </w:r>
      <w:r w:rsidRPr="009963D2">
        <w:rPr>
          <w:rFonts w:ascii="Times New Roman" w:eastAsia="Calibri" w:hAnsi="Times New Roman" w:cs="Times New Roman"/>
          <w:iCs/>
          <w:sz w:val="28"/>
          <w:szCs w:val="28"/>
          <w:lang w:val="en-US" w:eastAsia="ru-RU"/>
        </w:rPr>
        <w:t>ISBN</w:t>
      </w:r>
      <w:r w:rsidRPr="009963D2">
        <w:rPr>
          <w:rFonts w:ascii="Times New Roman" w:eastAsia="Calibri" w:hAnsi="Times New Roman" w:cs="Times New Roman"/>
          <w:iCs/>
          <w:sz w:val="28"/>
          <w:szCs w:val="28"/>
          <w:lang w:eastAsia="ru-RU"/>
        </w:rPr>
        <w:t xml:space="preserve"> 978-5-9986-0518-5</w:t>
      </w:r>
    </w:p>
    <w:p w14:paraId="3B2405D2" w14:textId="77777777" w:rsidR="00A81E0C" w:rsidRDefault="009963D2" w:rsidP="00230570">
      <w:pPr>
        <w:spacing w:after="0" w:line="240" w:lineRule="auto"/>
        <w:ind w:firstLine="851"/>
        <w:jc w:val="both"/>
        <w:rPr>
          <w:rFonts w:ascii="Times New Roman" w:eastAsia="Calibri" w:hAnsi="Times New Roman" w:cs="Times New Roman"/>
          <w:iCs/>
          <w:sz w:val="28"/>
          <w:szCs w:val="28"/>
          <w:lang w:eastAsia="ru-RU"/>
        </w:rPr>
      </w:pPr>
      <w:r w:rsidRPr="009963D2">
        <w:rPr>
          <w:rFonts w:ascii="Times New Roman" w:eastAsia="Calibri" w:hAnsi="Times New Roman" w:cs="Times New Roman"/>
          <w:iCs/>
          <w:sz w:val="28"/>
          <w:szCs w:val="28"/>
          <w:lang w:eastAsia="ru-RU"/>
        </w:rPr>
        <w:t xml:space="preserve">5) Жаналина Г.А., Ахметова С.В. «Характерные параметры </w:t>
      </w:r>
      <w:proofErr w:type="spellStart"/>
      <w:r w:rsidRPr="009963D2">
        <w:rPr>
          <w:rFonts w:ascii="Times New Roman" w:eastAsia="Calibri" w:hAnsi="Times New Roman" w:cs="Times New Roman"/>
          <w:iCs/>
          <w:sz w:val="28"/>
          <w:szCs w:val="28"/>
          <w:lang w:eastAsia="ru-RU"/>
        </w:rPr>
        <w:t>нутриционного</w:t>
      </w:r>
      <w:proofErr w:type="spellEnd"/>
      <w:r w:rsidRPr="009963D2">
        <w:rPr>
          <w:rFonts w:ascii="Times New Roman" w:eastAsia="Calibri" w:hAnsi="Times New Roman" w:cs="Times New Roman"/>
          <w:iCs/>
          <w:sz w:val="28"/>
          <w:szCs w:val="28"/>
          <w:lang w:eastAsia="ru-RU"/>
        </w:rPr>
        <w:t xml:space="preserve"> статуса лиц пожилого и старческого возраста с алиментарно-зависимыми заболеваниями (артериальная гипертензия, ожирение, сахарный диабет 2 типа)»- Факторы риска, популяционное (индивидуальное) здоровье в гигиенической </w:t>
      </w:r>
      <w:proofErr w:type="spellStart"/>
      <w:r w:rsidRPr="009963D2">
        <w:rPr>
          <w:rFonts w:ascii="Times New Roman" w:eastAsia="Calibri" w:hAnsi="Times New Roman" w:cs="Times New Roman"/>
          <w:iCs/>
          <w:sz w:val="28"/>
          <w:szCs w:val="28"/>
          <w:lang w:eastAsia="ru-RU"/>
        </w:rPr>
        <w:t>донозологической</w:t>
      </w:r>
      <w:proofErr w:type="spellEnd"/>
      <w:r w:rsidRPr="009963D2">
        <w:rPr>
          <w:rFonts w:ascii="Times New Roman" w:eastAsia="Calibri" w:hAnsi="Times New Roman" w:cs="Times New Roman"/>
          <w:iCs/>
          <w:sz w:val="28"/>
          <w:szCs w:val="28"/>
          <w:lang w:eastAsia="ru-RU"/>
        </w:rPr>
        <w:t xml:space="preserve"> диагностике / Материалы 15-й Евразийской научной конференции «</w:t>
      </w:r>
      <w:proofErr w:type="spellStart"/>
      <w:r w:rsidRPr="009963D2">
        <w:rPr>
          <w:rFonts w:ascii="Times New Roman" w:eastAsia="Calibri" w:hAnsi="Times New Roman" w:cs="Times New Roman"/>
          <w:iCs/>
          <w:sz w:val="28"/>
          <w:szCs w:val="28"/>
          <w:lang w:eastAsia="ru-RU"/>
        </w:rPr>
        <w:t>Донозология</w:t>
      </w:r>
      <w:proofErr w:type="spellEnd"/>
      <w:r w:rsidRPr="009963D2">
        <w:rPr>
          <w:rFonts w:ascii="Times New Roman" w:eastAsia="Calibri" w:hAnsi="Times New Roman" w:cs="Times New Roman"/>
          <w:iCs/>
          <w:sz w:val="28"/>
          <w:szCs w:val="28"/>
          <w:lang w:eastAsia="ru-RU"/>
        </w:rPr>
        <w:t xml:space="preserve">–2020» / Под общей редакцией доктора медицинских наук, профессора Захарченко М. П. </w:t>
      </w:r>
      <w:r w:rsidR="00CE1D62">
        <w:rPr>
          <w:rFonts w:ascii="Times New Roman" w:eastAsia="Calibri" w:hAnsi="Times New Roman" w:cs="Times New Roman"/>
          <w:iCs/>
          <w:sz w:val="28"/>
          <w:szCs w:val="28"/>
          <w:lang w:eastAsia="ru-RU"/>
        </w:rPr>
        <w:t>-</w:t>
      </w:r>
      <w:r w:rsidRPr="009963D2">
        <w:rPr>
          <w:rFonts w:ascii="Times New Roman" w:eastAsia="Calibri" w:hAnsi="Times New Roman" w:cs="Times New Roman"/>
          <w:iCs/>
          <w:sz w:val="28"/>
          <w:szCs w:val="28"/>
          <w:lang w:eastAsia="ru-RU"/>
        </w:rPr>
        <w:t xml:space="preserve"> Санкт-Петербург, 2020. </w:t>
      </w:r>
      <w:r w:rsidR="00CE1D62">
        <w:rPr>
          <w:rFonts w:ascii="Times New Roman" w:eastAsia="Calibri" w:hAnsi="Times New Roman" w:cs="Times New Roman"/>
          <w:iCs/>
          <w:sz w:val="28"/>
          <w:szCs w:val="28"/>
          <w:lang w:eastAsia="ru-RU"/>
        </w:rPr>
        <w:t>-</w:t>
      </w:r>
      <w:r w:rsidRPr="009963D2">
        <w:rPr>
          <w:rFonts w:ascii="Times New Roman" w:eastAsia="Calibri" w:hAnsi="Times New Roman" w:cs="Times New Roman"/>
          <w:iCs/>
          <w:sz w:val="28"/>
          <w:szCs w:val="28"/>
          <w:lang w:eastAsia="ru-RU"/>
        </w:rPr>
        <w:t xml:space="preserve"> 563 с.</w:t>
      </w:r>
    </w:p>
    <w:p w14:paraId="70001723" w14:textId="77777777" w:rsidR="001941AB" w:rsidRPr="009963D2" w:rsidRDefault="001941AB" w:rsidP="00230570">
      <w:pPr>
        <w:spacing w:after="0" w:line="240" w:lineRule="auto"/>
        <w:ind w:firstLine="851"/>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 xml:space="preserve">6) Жаналина Г.А., </w:t>
      </w:r>
      <w:proofErr w:type="spellStart"/>
      <w:r>
        <w:rPr>
          <w:rFonts w:ascii="Times New Roman" w:eastAsia="Calibri" w:hAnsi="Times New Roman" w:cs="Times New Roman"/>
          <w:iCs/>
          <w:sz w:val="28"/>
          <w:szCs w:val="28"/>
          <w:lang w:eastAsia="ru-RU"/>
        </w:rPr>
        <w:t>Плясовская</w:t>
      </w:r>
      <w:proofErr w:type="spellEnd"/>
      <w:r>
        <w:rPr>
          <w:rFonts w:ascii="Times New Roman" w:eastAsia="Calibri" w:hAnsi="Times New Roman" w:cs="Times New Roman"/>
          <w:iCs/>
          <w:sz w:val="28"/>
          <w:szCs w:val="28"/>
          <w:lang w:eastAsia="ru-RU"/>
        </w:rPr>
        <w:t xml:space="preserve"> С.В., Молотов-</w:t>
      </w:r>
      <w:proofErr w:type="spellStart"/>
      <w:r>
        <w:rPr>
          <w:rFonts w:ascii="Times New Roman" w:eastAsia="Calibri" w:hAnsi="Times New Roman" w:cs="Times New Roman"/>
          <w:iCs/>
          <w:sz w:val="28"/>
          <w:szCs w:val="28"/>
          <w:lang w:eastAsia="ru-RU"/>
        </w:rPr>
        <w:t>Лучанский</w:t>
      </w:r>
      <w:proofErr w:type="spellEnd"/>
      <w:r>
        <w:rPr>
          <w:rFonts w:ascii="Times New Roman" w:eastAsia="Calibri" w:hAnsi="Times New Roman" w:cs="Times New Roman"/>
          <w:iCs/>
          <w:sz w:val="28"/>
          <w:szCs w:val="28"/>
          <w:lang w:eastAsia="ru-RU"/>
        </w:rPr>
        <w:t xml:space="preserve"> В.Б. «Оценка </w:t>
      </w:r>
      <w:proofErr w:type="spellStart"/>
      <w:r>
        <w:rPr>
          <w:rFonts w:ascii="Times New Roman" w:eastAsia="Calibri" w:hAnsi="Times New Roman" w:cs="Times New Roman"/>
          <w:iCs/>
          <w:sz w:val="28"/>
          <w:szCs w:val="28"/>
          <w:lang w:eastAsia="ru-RU"/>
        </w:rPr>
        <w:t>нутритивного</w:t>
      </w:r>
      <w:proofErr w:type="spellEnd"/>
      <w:r>
        <w:rPr>
          <w:rFonts w:ascii="Times New Roman" w:eastAsia="Calibri" w:hAnsi="Times New Roman" w:cs="Times New Roman"/>
          <w:iCs/>
          <w:sz w:val="28"/>
          <w:szCs w:val="28"/>
          <w:lang w:eastAsia="ru-RU"/>
        </w:rPr>
        <w:t xml:space="preserve"> статуса лиц пожилого и старческого возраста с алиментарно-</w:t>
      </w:r>
      <w:r>
        <w:rPr>
          <w:rFonts w:ascii="Times New Roman" w:eastAsia="Calibri" w:hAnsi="Times New Roman" w:cs="Times New Roman"/>
          <w:iCs/>
          <w:sz w:val="28"/>
          <w:szCs w:val="28"/>
          <w:lang w:eastAsia="ru-RU"/>
        </w:rPr>
        <w:lastRenderedPageBreak/>
        <w:t>зависимыми заболеваниями»-</w:t>
      </w:r>
      <w:r w:rsidRPr="001941AB">
        <w:rPr>
          <w:color w:val="000000"/>
          <w:sz w:val="28"/>
          <w:szCs w:val="28"/>
        </w:rPr>
        <w:t xml:space="preserve"> </w:t>
      </w:r>
      <w:r w:rsidRPr="001941AB">
        <w:rPr>
          <w:rFonts w:ascii="Times New Roman" w:eastAsia="Calibri" w:hAnsi="Times New Roman" w:cs="Times New Roman"/>
          <w:iCs/>
          <w:sz w:val="28"/>
          <w:szCs w:val="28"/>
          <w:lang w:eastAsia="ru-RU"/>
        </w:rPr>
        <w:t>-Медицина и Экология, 20</w:t>
      </w:r>
      <w:r>
        <w:rPr>
          <w:rFonts w:ascii="Times New Roman" w:eastAsia="Calibri" w:hAnsi="Times New Roman" w:cs="Times New Roman"/>
          <w:iCs/>
          <w:sz w:val="28"/>
          <w:szCs w:val="28"/>
          <w:lang w:eastAsia="ru-RU"/>
        </w:rPr>
        <w:t>25</w:t>
      </w:r>
      <w:r w:rsidRPr="001941AB">
        <w:rPr>
          <w:rFonts w:ascii="Times New Roman" w:eastAsia="Calibri" w:hAnsi="Times New Roman" w:cs="Times New Roman"/>
          <w:iCs/>
          <w:sz w:val="28"/>
          <w:szCs w:val="28"/>
          <w:lang w:eastAsia="ru-RU"/>
        </w:rPr>
        <w:t>,</w:t>
      </w:r>
      <w:r>
        <w:rPr>
          <w:rFonts w:ascii="Times New Roman" w:eastAsia="Calibri" w:hAnsi="Times New Roman" w:cs="Times New Roman"/>
          <w:iCs/>
          <w:sz w:val="28"/>
          <w:szCs w:val="28"/>
          <w:lang w:eastAsia="ru-RU"/>
        </w:rPr>
        <w:t xml:space="preserve"> №1(114)</w:t>
      </w:r>
      <w:r w:rsidRPr="001941AB">
        <w:rPr>
          <w:rFonts w:ascii="Times New Roman" w:eastAsia="Calibri" w:hAnsi="Times New Roman" w:cs="Times New Roman"/>
          <w:iCs/>
          <w:sz w:val="28"/>
          <w:szCs w:val="28"/>
          <w:lang w:eastAsia="ru-RU"/>
        </w:rPr>
        <w:t xml:space="preserve"> ККСОН</w:t>
      </w:r>
      <w:r>
        <w:rPr>
          <w:rFonts w:ascii="Times New Roman" w:eastAsia="Calibri" w:hAnsi="Times New Roman" w:cs="Times New Roman"/>
          <w:iCs/>
          <w:sz w:val="28"/>
          <w:szCs w:val="28"/>
          <w:lang w:eastAsia="ru-RU"/>
        </w:rPr>
        <w:t xml:space="preserve"> </w:t>
      </w:r>
      <w:r w:rsidRPr="001941AB">
        <w:rPr>
          <w:rFonts w:ascii="Times New Roman" w:eastAsia="Calibri" w:hAnsi="Times New Roman" w:cs="Times New Roman"/>
          <w:iCs/>
          <w:sz w:val="28"/>
          <w:szCs w:val="28"/>
          <w:lang w:eastAsia="ru-RU"/>
        </w:rPr>
        <w:t>DOI 10.59598/ME-2305-6053-2025-114-1-97-104</w:t>
      </w:r>
      <w:r>
        <w:rPr>
          <w:rFonts w:ascii="Times New Roman" w:eastAsia="Calibri" w:hAnsi="Times New Roman" w:cs="Times New Roman"/>
          <w:iCs/>
          <w:sz w:val="28"/>
          <w:szCs w:val="28"/>
          <w:lang w:eastAsia="ru-RU"/>
        </w:rPr>
        <w:t xml:space="preserve"> </w:t>
      </w:r>
    </w:p>
    <w:p w14:paraId="4F72640D" w14:textId="6184A271" w:rsidR="007E5B01" w:rsidRDefault="009963D2" w:rsidP="007E5B01">
      <w:pPr>
        <w:spacing w:after="0" w:line="240" w:lineRule="auto"/>
        <w:ind w:firstLine="851"/>
        <w:rPr>
          <w:rFonts w:ascii="Times New Roman" w:hAnsi="Times New Roman" w:cs="Times New Roman"/>
          <w:b/>
          <w:sz w:val="28"/>
          <w:szCs w:val="28"/>
          <w:lang w:val="kk-KZ"/>
        </w:rPr>
      </w:pPr>
      <w:r>
        <w:rPr>
          <w:rFonts w:ascii="Times New Roman" w:hAnsi="Times New Roman" w:cs="Times New Roman"/>
          <w:b/>
          <w:sz w:val="28"/>
          <w:szCs w:val="28"/>
        </w:rPr>
        <w:t xml:space="preserve"> </w:t>
      </w:r>
      <w:r w:rsidR="00292B94">
        <w:rPr>
          <w:rFonts w:ascii="Times New Roman" w:hAnsi="Times New Roman" w:cs="Times New Roman"/>
          <w:b/>
          <w:sz w:val="28"/>
          <w:szCs w:val="28"/>
        </w:rPr>
        <w:t>З</w:t>
      </w:r>
      <w:r w:rsidR="00292B94">
        <w:rPr>
          <w:rFonts w:ascii="Times New Roman" w:hAnsi="Times New Roman" w:cs="Times New Roman"/>
          <w:b/>
          <w:sz w:val="28"/>
          <w:szCs w:val="28"/>
          <w:lang w:val="kk-KZ"/>
        </w:rPr>
        <w:t xml:space="preserve">ерттеудің әдіснамалық </w:t>
      </w:r>
      <w:r w:rsidR="00F234E8">
        <w:rPr>
          <w:rFonts w:ascii="Times New Roman" w:hAnsi="Times New Roman" w:cs="Times New Roman"/>
          <w:b/>
          <w:sz w:val="28"/>
          <w:szCs w:val="28"/>
          <w:lang w:val="kk-KZ"/>
        </w:rPr>
        <w:t>негіздері. Зерттеу</w:t>
      </w:r>
      <w:r w:rsidR="00292B94">
        <w:rPr>
          <w:rFonts w:ascii="Times New Roman" w:hAnsi="Times New Roman" w:cs="Times New Roman"/>
          <w:b/>
          <w:sz w:val="28"/>
          <w:szCs w:val="28"/>
          <w:lang w:val="kk-KZ"/>
        </w:rPr>
        <w:t xml:space="preserve"> дизайны</w:t>
      </w:r>
    </w:p>
    <w:p w14:paraId="247AAE96" w14:textId="77777777" w:rsidR="007E5B01" w:rsidRDefault="007E5B01" w:rsidP="00B62CD0">
      <w:pPr>
        <w:spacing w:after="0" w:line="240" w:lineRule="auto"/>
        <w:ind w:firstLine="851"/>
        <w:jc w:val="both"/>
        <w:rPr>
          <w:rFonts w:ascii="Times New Roman" w:hAnsi="Times New Roman" w:cs="Times New Roman"/>
          <w:b/>
          <w:sz w:val="28"/>
          <w:szCs w:val="28"/>
          <w:lang w:val="kk-KZ"/>
        </w:rPr>
      </w:pPr>
      <w:r w:rsidRPr="007E5B01">
        <w:rPr>
          <w:rFonts w:ascii="Times New Roman" w:eastAsiaTheme="minorEastAsia" w:hAnsi="Times New Roman" w:cs="Times New Roman"/>
          <w:sz w:val="28"/>
          <w:szCs w:val="28"/>
          <w:lang w:eastAsia="ru-RU"/>
        </w:rPr>
        <w:t>Бұл көлденең (поперечное) зерттеу қарт және кәрілік жастағы 300 адамнан құралған таңдамада жүргізілді. Зерттеуді бастамас бұрын барлық қатысушылардан ерікті түрде ақпараттандырылған келісім алынды, ол «Қарағанды медицина университеті» КЕАҚ биоэтика комитетінің №20 хаттамасымен 2019 жылғы 17 маусымда мақұлданған. Таңдамаға тек қана қарт (60 жастан асқан) және кәрілік жастағы тұлғалар енгізілді.</w:t>
      </w:r>
    </w:p>
    <w:p w14:paraId="5BFECB2C" w14:textId="77777777" w:rsidR="00B62CD0" w:rsidRDefault="007E5B01" w:rsidP="00B62CD0">
      <w:pPr>
        <w:spacing w:after="0" w:line="240" w:lineRule="auto"/>
        <w:ind w:firstLine="851"/>
        <w:jc w:val="both"/>
        <w:rPr>
          <w:rFonts w:ascii="Times New Roman" w:hAnsi="Times New Roman" w:cs="Times New Roman"/>
          <w:b/>
          <w:sz w:val="28"/>
          <w:szCs w:val="28"/>
          <w:lang w:val="kk-KZ"/>
        </w:rPr>
      </w:pPr>
      <w:r w:rsidRPr="007E5B01">
        <w:rPr>
          <w:rFonts w:ascii="Times New Roman" w:eastAsiaTheme="minorEastAsia" w:hAnsi="Times New Roman" w:cs="Times New Roman"/>
          <w:sz w:val="28"/>
          <w:szCs w:val="28"/>
          <w:lang w:eastAsia="ru-RU"/>
        </w:rPr>
        <w:t>Зерттеуге қосу критерийлері (әрбір қатысушы үшін):</w:t>
      </w:r>
    </w:p>
    <w:p w14:paraId="07BFA0DC"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1.</w:t>
      </w:r>
      <w:r w:rsidR="007E5B01" w:rsidRPr="007E5B01">
        <w:rPr>
          <w:rFonts w:ascii="Times New Roman" w:eastAsiaTheme="minorEastAsia" w:hAnsi="Times New Roman" w:cs="Times New Roman"/>
          <w:sz w:val="28"/>
          <w:szCs w:val="28"/>
          <w:lang w:eastAsia="ru-RU"/>
        </w:rPr>
        <w:t>Жасы: 60-90 жас аралығындағы тұлғалар.</w:t>
      </w:r>
    </w:p>
    <w:p w14:paraId="2B0DD865"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2.</w:t>
      </w:r>
      <w:r w:rsidR="007E5B01" w:rsidRPr="007E5B01">
        <w:rPr>
          <w:rFonts w:ascii="Times New Roman" w:eastAsiaTheme="minorEastAsia" w:hAnsi="Times New Roman" w:cs="Times New Roman"/>
          <w:sz w:val="28"/>
          <w:szCs w:val="28"/>
          <w:lang w:eastAsia="ru-RU"/>
        </w:rPr>
        <w:t>Артық салмақ және семіздік диагнозы: дене салмағының индексі (ДСИ) ≥ 26 кг/м².</w:t>
      </w:r>
    </w:p>
    <w:p w14:paraId="3315C339"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3.</w:t>
      </w:r>
      <w:r w:rsidR="007E5B01" w:rsidRPr="007E5B01">
        <w:rPr>
          <w:rFonts w:ascii="Times New Roman" w:eastAsiaTheme="minorEastAsia" w:hAnsi="Times New Roman" w:cs="Times New Roman"/>
          <w:sz w:val="28"/>
          <w:szCs w:val="28"/>
          <w:lang w:eastAsia="ru-RU"/>
        </w:rPr>
        <w:t>Соңғы 3-5 жыл ішінде медицина қызметкері қойған 2-типті қант диабеті диагнозының болуы.</w:t>
      </w:r>
    </w:p>
    <w:p w14:paraId="02337C54"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4.</w:t>
      </w:r>
      <w:r w:rsidR="007E5B01" w:rsidRPr="007E5B01">
        <w:rPr>
          <w:rFonts w:ascii="Times New Roman" w:eastAsiaTheme="minorEastAsia" w:hAnsi="Times New Roman" w:cs="Times New Roman"/>
          <w:sz w:val="28"/>
          <w:szCs w:val="28"/>
          <w:lang w:eastAsia="ru-RU"/>
        </w:rPr>
        <w:t>Соңғы 3-5 жыл ішінде медициналық құжатпен расталған артериялық гипертония (қан қысымы 140/90 мм сын. бағ. жоғары).</w:t>
      </w:r>
    </w:p>
    <w:p w14:paraId="7A0D9B6E"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5.</w:t>
      </w:r>
      <w:r w:rsidR="007E5B01" w:rsidRPr="007E5B01">
        <w:rPr>
          <w:rFonts w:ascii="Times New Roman" w:eastAsiaTheme="minorEastAsia" w:hAnsi="Times New Roman" w:cs="Times New Roman"/>
          <w:sz w:val="28"/>
          <w:szCs w:val="28"/>
          <w:lang w:eastAsia="ru-RU"/>
        </w:rPr>
        <w:t>Соңғы 3 айда нутрициялық мәртебеге әсер етуі мүмкін созылмалы аурулардың өршуі мен жедел жағдайлардың (инфекциялар, жарақаттар) болмауы.</w:t>
      </w:r>
    </w:p>
    <w:p w14:paraId="073AF3FA"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6.</w:t>
      </w:r>
      <w:r w:rsidR="007E5B01" w:rsidRPr="007E5B01">
        <w:rPr>
          <w:rFonts w:ascii="Times New Roman" w:eastAsiaTheme="minorEastAsia" w:hAnsi="Times New Roman" w:cs="Times New Roman"/>
          <w:sz w:val="28"/>
          <w:szCs w:val="28"/>
          <w:lang w:eastAsia="ru-RU"/>
        </w:rPr>
        <w:t>Нұсқауларды түсіну және орындау, ақпарат беру және сауалнамаларды толтыру қабілеті (немесе көмекші арқылы).</w:t>
      </w:r>
    </w:p>
    <w:p w14:paraId="72D49256"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7.</w:t>
      </w:r>
      <w:r w:rsidR="007E5B01" w:rsidRPr="007E5B01">
        <w:rPr>
          <w:rFonts w:ascii="Times New Roman" w:eastAsiaTheme="minorEastAsia" w:hAnsi="Times New Roman" w:cs="Times New Roman"/>
          <w:sz w:val="28"/>
          <w:szCs w:val="28"/>
          <w:lang w:eastAsia="ru-RU"/>
        </w:rPr>
        <w:t>Зерттеуге қатысуға және қажетті өлшемдер мен талдаулар жүргізуге жазбаша түрде ақпараттандырылған келісімінің болуы.</w:t>
      </w:r>
    </w:p>
    <w:p w14:paraId="05F1213F" w14:textId="77777777" w:rsidR="00B62CD0" w:rsidRDefault="007E5B01" w:rsidP="00B62CD0">
      <w:pPr>
        <w:spacing w:after="0" w:line="240" w:lineRule="auto"/>
        <w:ind w:firstLine="851"/>
        <w:jc w:val="both"/>
        <w:rPr>
          <w:rFonts w:ascii="Times New Roman" w:hAnsi="Times New Roman" w:cs="Times New Roman"/>
          <w:b/>
          <w:sz w:val="28"/>
          <w:szCs w:val="28"/>
          <w:lang w:val="kk-KZ"/>
        </w:rPr>
      </w:pPr>
      <w:r w:rsidRPr="007E5B01">
        <w:rPr>
          <w:rFonts w:ascii="Times New Roman" w:eastAsiaTheme="minorEastAsia" w:hAnsi="Times New Roman" w:cs="Times New Roman"/>
          <w:sz w:val="28"/>
          <w:szCs w:val="28"/>
          <w:lang w:eastAsia="ru-RU"/>
        </w:rPr>
        <w:t>Нутрициялық мәртебені бағалау әдістері:</w:t>
      </w:r>
    </w:p>
    <w:p w14:paraId="4B87A999"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1.</w:t>
      </w:r>
      <w:r w:rsidR="007E5B01" w:rsidRPr="007E5B01">
        <w:rPr>
          <w:rFonts w:ascii="Times New Roman" w:eastAsiaTheme="minorEastAsia" w:hAnsi="Times New Roman" w:cs="Times New Roman"/>
          <w:sz w:val="28"/>
          <w:szCs w:val="28"/>
          <w:lang w:eastAsia="ru-RU"/>
        </w:rPr>
        <w:t>Фактілік тамақтануды талдау — 24 сағаттық есте түсіру әдісімен, азық-түлік өнімдерінің химиялық құрамы кестелерінің көмегімен жүргізілді. Тәуліктік рационның энергетикалық құндылығы есептелді, барлық макро- және микронутриенттердің тұтынылуы бағаланды, сондай-ақ тағамдық әдеттер зерттелді. 24 сағаттық әдіс қарт жастағы тұлғалардың фактілік тамақтануын гигиеналық тұрғыдан бағалауға, тағам рациондарынан алынатын энергия мен негізгі қоректік заттар, дәрумендер мен минералдар мөлшерін анықтауға мүмкіндік берді.</w:t>
      </w:r>
    </w:p>
    <w:p w14:paraId="73FC94F4"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2.</w:t>
      </w:r>
      <w:r w:rsidR="007E5B01" w:rsidRPr="007E5B01">
        <w:rPr>
          <w:rFonts w:ascii="Times New Roman" w:eastAsiaTheme="minorEastAsia" w:hAnsi="Times New Roman" w:cs="Times New Roman"/>
          <w:sz w:val="28"/>
          <w:szCs w:val="28"/>
          <w:lang w:eastAsia="ru-RU"/>
        </w:rPr>
        <w:t>Антропометриялық өлшемдер — бой ұзындығы мен дене салмағы, тері астындағы май қатпарлары өлшенді.</w:t>
      </w:r>
    </w:p>
    <w:p w14:paraId="4003E7C3" w14:textId="77777777" w:rsid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3.</w:t>
      </w:r>
      <w:r w:rsidR="007E5B01" w:rsidRPr="007E5B01">
        <w:rPr>
          <w:rFonts w:ascii="Times New Roman" w:eastAsiaTheme="minorEastAsia" w:hAnsi="Times New Roman" w:cs="Times New Roman"/>
          <w:sz w:val="28"/>
          <w:szCs w:val="28"/>
          <w:lang w:eastAsia="ru-RU"/>
        </w:rPr>
        <w:t>Дене құрамын бағалау — бұлшықет массасын және жалпы дене құрамын SC – 330 S TANITA дене құрамын талдағышы арқылы анықтау жүргізілді.</w:t>
      </w:r>
    </w:p>
    <w:p w14:paraId="6123956B" w14:textId="4AC5DF06" w:rsidR="007E5B01" w:rsidRPr="00B62CD0" w:rsidRDefault="00B62CD0" w:rsidP="00B62CD0">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Cs/>
          <w:sz w:val="28"/>
          <w:szCs w:val="28"/>
          <w:lang w:val="kk-KZ"/>
        </w:rPr>
        <w:t>4.</w:t>
      </w:r>
      <w:r w:rsidR="007E5B01" w:rsidRPr="007E5B01">
        <w:rPr>
          <w:rFonts w:ascii="Times New Roman" w:eastAsiaTheme="minorEastAsia" w:hAnsi="Times New Roman" w:cs="Times New Roman"/>
          <w:sz w:val="28"/>
          <w:szCs w:val="28"/>
          <w:lang w:eastAsia="ru-RU"/>
        </w:rPr>
        <w:t>Биохимиялық әдістер — қан мен зәрдегі глюкоза, триглицеридтер, креатинин және мочевина деңгейлері бағаланды (мәліметтер амбулаториялық ұйымдардың амбулаториялық карталарынан алынды).</w:t>
      </w:r>
    </w:p>
    <w:p w14:paraId="18997D39" w14:textId="77777777" w:rsidR="00E27706" w:rsidRDefault="00E73B36" w:rsidP="00E27706">
      <w:pPr>
        <w:spacing w:after="0" w:line="240" w:lineRule="auto"/>
        <w:ind w:firstLine="851"/>
        <w:jc w:val="both"/>
        <w:rPr>
          <w:rFonts w:ascii="Times New Roman" w:eastAsia="Times New Roman" w:hAnsi="Times New Roman" w:cs="Times New Roman"/>
          <w:b/>
          <w:sz w:val="28"/>
          <w:szCs w:val="28"/>
          <w:lang w:val="kk-KZ" w:eastAsia="ru-RU"/>
        </w:rPr>
      </w:pPr>
      <w:r w:rsidRPr="00F234E8">
        <w:rPr>
          <w:rFonts w:ascii="Times New Roman" w:eastAsia="Times New Roman" w:hAnsi="Times New Roman" w:cs="Times New Roman"/>
          <w:b/>
          <w:sz w:val="28"/>
          <w:szCs w:val="28"/>
          <w:lang w:val="kk-KZ" w:eastAsia="ru-RU"/>
        </w:rPr>
        <w:t>Д</w:t>
      </w:r>
      <w:r>
        <w:rPr>
          <w:rFonts w:ascii="Times New Roman" w:eastAsia="Times New Roman" w:hAnsi="Times New Roman" w:cs="Times New Roman"/>
          <w:b/>
          <w:sz w:val="28"/>
          <w:szCs w:val="28"/>
          <w:lang w:val="kk-KZ" w:eastAsia="ru-RU"/>
        </w:rPr>
        <w:t xml:space="preserve">еректердің статистикалық </w:t>
      </w:r>
      <w:r w:rsidR="00E27706">
        <w:rPr>
          <w:rFonts w:ascii="Times New Roman" w:eastAsia="Times New Roman" w:hAnsi="Times New Roman" w:cs="Times New Roman"/>
          <w:b/>
          <w:sz w:val="28"/>
          <w:szCs w:val="28"/>
          <w:lang w:val="kk-KZ" w:eastAsia="ru-RU"/>
        </w:rPr>
        <w:t>өңделуі</w:t>
      </w:r>
    </w:p>
    <w:p w14:paraId="354140A4" w14:textId="3F44EA45" w:rsidR="00E27706" w:rsidRPr="00E27706" w:rsidRDefault="00E27706" w:rsidP="00E27706">
      <w:pPr>
        <w:spacing w:after="0" w:line="240" w:lineRule="auto"/>
        <w:ind w:firstLine="851"/>
        <w:jc w:val="both"/>
        <w:rPr>
          <w:rFonts w:ascii="Times New Roman" w:eastAsia="Times New Roman" w:hAnsi="Times New Roman" w:cs="Times New Roman"/>
          <w:b/>
          <w:sz w:val="28"/>
          <w:szCs w:val="28"/>
          <w:lang w:val="kk-KZ" w:eastAsia="ru-RU"/>
        </w:rPr>
      </w:pPr>
      <w:r w:rsidRPr="00E27706">
        <w:rPr>
          <w:rFonts w:ascii="Times New Roman" w:eastAsiaTheme="minorEastAsia" w:hAnsi="Times New Roman" w:cs="Times New Roman"/>
          <w:sz w:val="28"/>
          <w:szCs w:val="28"/>
          <w:lang w:eastAsia="ru-RU"/>
        </w:rPr>
        <w:t xml:space="preserve">Деректердің статистикалық өңдеуі Windows жүйесіне арналған Statistica 8.0 бағдарламасы мен Microsoft Excel кестелік редакторының көмегімен жүргізілді. Алынған мәліметтердің статистикалық талдауы сандық </w:t>
      </w:r>
      <w:r w:rsidRPr="00E27706">
        <w:rPr>
          <w:rFonts w:ascii="Times New Roman" w:eastAsiaTheme="minorEastAsia" w:hAnsi="Times New Roman" w:cs="Times New Roman"/>
          <w:sz w:val="28"/>
          <w:szCs w:val="28"/>
          <w:lang w:eastAsia="ru-RU"/>
        </w:rPr>
        <w:lastRenderedPageBreak/>
        <w:t>және категориялық деректерді қамтыды, сипаттамалық статистика әдістерін, салыстырмалы шамаларды талдауды, сандық деректердің таралуының нормалылығын тексеруді, параметрлік және параметрлік емес статистика әдістерін қолдануды көздеді.</w:t>
      </w:r>
      <w:r w:rsidR="00F234E8" w:rsidRPr="00F234E8">
        <w:rPr>
          <w:rFonts w:ascii="Times New Roman" w:eastAsiaTheme="minorEastAsia" w:hAnsi="Times New Roman" w:cs="Times New Roman"/>
          <w:sz w:val="28"/>
          <w:szCs w:val="28"/>
          <w:lang w:eastAsia="ru-RU"/>
        </w:rPr>
        <w:t xml:space="preserve"> </w:t>
      </w:r>
      <w:r w:rsidRPr="00E27706">
        <w:rPr>
          <w:rFonts w:ascii="Times New Roman" w:eastAsiaTheme="minorEastAsia" w:hAnsi="Times New Roman" w:cs="Times New Roman"/>
          <w:sz w:val="28"/>
          <w:szCs w:val="28"/>
          <w:lang w:eastAsia="ru-RU"/>
        </w:rPr>
        <w:t>Нормал үлестіруі бар сандық белгілер үшін орташа мән және стандартты ауытқу есептелді. Таралуы қалыптыдан ерекшеленетін сандық белгілер үшін медиана, жоғарғы және төменгі квартильдер есептелді. Сапалық көрсеткіштер үшін әрбір топтағы үлес және салыстырмалы жиілік 95% сенімділік интервалымен (Клоппер-Пирсон әдісі бойынша) есептелді. Екі тәуелсіз топ (ерлер мен әйелдер) арасындағы сандық белгілердің айырмашылықтарының статистикалық маңыздылығын бағалау үшін Манн-Уитни критерийі қолданылды. Сапалық параметрлер арасындағы айырмашылықтың маңыздылығын бағалау үшін Пирсонның χ² (хи-квадрат) критерийі және Йетс түзетуі қолданылды. Сондай-ақ, тәуелсіз ерлер мен әйелдер топтарында екі үлестің немесе жиіліктің айырмашылықтарын бағалау үшін екі үлестің айырмасының z-критерийі пайдаланылды. Айырмашылықтардың маңыздылық деңгейі α=0,05 деңгейінде бағаланды. Айырмашылықтар р≤0,05 болғанда статистикалық тұрғыдан маңызды деп есептелді.</w:t>
      </w:r>
      <w:r w:rsidR="00F234E8" w:rsidRPr="00F234E8">
        <w:rPr>
          <w:rFonts w:ascii="Times New Roman" w:eastAsiaTheme="minorEastAsia" w:hAnsi="Times New Roman" w:cs="Times New Roman"/>
          <w:sz w:val="28"/>
          <w:szCs w:val="28"/>
          <w:lang w:eastAsia="ru-RU"/>
        </w:rPr>
        <w:t xml:space="preserve"> </w:t>
      </w:r>
      <w:r w:rsidRPr="00E27706">
        <w:rPr>
          <w:rFonts w:ascii="Times New Roman" w:eastAsiaTheme="minorEastAsia" w:hAnsi="Times New Roman" w:cs="Times New Roman"/>
          <w:sz w:val="28"/>
          <w:szCs w:val="28"/>
          <w:lang w:eastAsia="ru-RU"/>
        </w:rPr>
        <w:t>Рационның нутриенттік құрамының көрсеткіштері мен нутритивтік статус арасындағы сызықтық өзара байланысты бағалау үшін Спирмен корреляция коэффициенттері есептелген корреляциялық талдау жүргізілді. Корреляция коэффициенттері р≤0,05 мәнінде маңыздылығын көрсетті.</w:t>
      </w:r>
    </w:p>
    <w:p w14:paraId="6D747720" w14:textId="77777777" w:rsidR="00593EBF" w:rsidRDefault="00593EBF" w:rsidP="00E27706">
      <w:pPr>
        <w:spacing w:after="0" w:line="240" w:lineRule="auto"/>
        <w:ind w:firstLine="851"/>
        <w:jc w:val="both"/>
        <w:rPr>
          <w:rFonts w:ascii="Times New Roman" w:eastAsia="Times New Roman" w:hAnsi="Times New Roman" w:cs="Times New Roman"/>
          <w:b/>
          <w:bCs/>
          <w:sz w:val="28"/>
          <w:szCs w:val="28"/>
          <w:lang w:val="kk-KZ" w:eastAsia="ru-RU"/>
        </w:rPr>
      </w:pPr>
    </w:p>
    <w:p w14:paraId="7C01574D" w14:textId="77777777" w:rsidR="000C5B95" w:rsidRDefault="00593EBF" w:rsidP="000C5B95">
      <w:pPr>
        <w:spacing w:after="0" w:line="240" w:lineRule="auto"/>
        <w:ind w:firstLine="851"/>
        <w:jc w:val="both"/>
        <w:rPr>
          <w:rFonts w:ascii="Times New Roman" w:eastAsia="Times New Roman" w:hAnsi="Times New Roman" w:cs="Times New Roman"/>
          <w:b/>
          <w:bCs/>
          <w:sz w:val="28"/>
          <w:szCs w:val="28"/>
          <w:lang w:val="kk-KZ" w:eastAsia="ru-RU"/>
        </w:rPr>
      </w:pPr>
      <w:r w:rsidRPr="00F234E8">
        <w:rPr>
          <w:rFonts w:ascii="Times New Roman" w:eastAsia="Times New Roman" w:hAnsi="Times New Roman" w:cs="Times New Roman"/>
          <w:b/>
          <w:bCs/>
          <w:sz w:val="28"/>
          <w:szCs w:val="28"/>
          <w:lang w:eastAsia="ru-RU"/>
        </w:rPr>
        <w:t>Қ</w:t>
      </w:r>
      <w:r>
        <w:rPr>
          <w:rFonts w:ascii="Times New Roman" w:eastAsia="Times New Roman" w:hAnsi="Times New Roman" w:cs="Times New Roman"/>
          <w:b/>
          <w:bCs/>
          <w:sz w:val="28"/>
          <w:szCs w:val="28"/>
          <w:lang w:val="kk-KZ" w:eastAsia="ru-RU"/>
        </w:rPr>
        <w:t>орытынды</w:t>
      </w:r>
      <w:r w:rsidR="00A85CF4" w:rsidRPr="00F234E8">
        <w:rPr>
          <w:rFonts w:ascii="Times New Roman" w:eastAsia="Times New Roman" w:hAnsi="Times New Roman" w:cs="Times New Roman"/>
          <w:b/>
          <w:bCs/>
          <w:sz w:val="28"/>
          <w:szCs w:val="28"/>
          <w:lang w:eastAsia="ru-RU"/>
        </w:rPr>
        <w:t xml:space="preserve"> </w:t>
      </w:r>
    </w:p>
    <w:p w14:paraId="6172CB6D" w14:textId="77777777" w:rsidR="000C5B95" w:rsidRDefault="000C5B95" w:rsidP="000C5B95">
      <w:pPr>
        <w:spacing w:after="0" w:line="240" w:lineRule="auto"/>
        <w:ind w:firstLine="851"/>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w:t>
      </w:r>
      <w:r w:rsidRPr="000C5B95">
        <w:rPr>
          <w:rFonts w:ascii="Times New Roman" w:eastAsiaTheme="minorEastAsia" w:hAnsi="Times New Roman" w:cs="Times New Roman"/>
          <w:sz w:val="28"/>
          <w:szCs w:val="28"/>
          <w:lang w:eastAsia="ru-RU"/>
        </w:rPr>
        <w:t>Алиментарлы-тәуелді аурулары бар қарт және кәрі жастағы адамдардың нутрициялық статусының қала және ауыл тұрғындары арасында айтарлықтай айырмашылықтары анықталмады, бұл зерттелген аймақтардағы тамақтану факторлары мен өмір сүру салтының ұқсастығын көрсетеді. Дегенмен, жүргізілген бағалау гендерлік айырмашылықтарды көрсетті: әйелдер топтарында артық салмақ пен семіздік (дене салмағының индексі – ДСИ 31,2 (p=0,006)) жиі кездеседі және жас ұлғайған сайын бұл көрсеткіштердің өсуі байқалады. Ал ерлерге негізінен артық салмақ тән (ДСИ — 28,3 (p=0,05)), дене салмағы көбінесе рұқсат етілген шектерден аспайды және жас ерекшеліктеріне қарай айтарлықтай өзгерістер көрсетпейді.</w:t>
      </w:r>
    </w:p>
    <w:p w14:paraId="23A23674" w14:textId="77777777" w:rsidR="000C5B95" w:rsidRDefault="000C5B95" w:rsidP="000C5B95">
      <w:pPr>
        <w:spacing w:after="0" w:line="240" w:lineRule="auto"/>
        <w:ind w:firstLine="851"/>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r w:rsidRPr="000C5B95">
        <w:rPr>
          <w:rFonts w:ascii="Times New Roman" w:eastAsiaTheme="minorEastAsia" w:hAnsi="Times New Roman" w:cs="Times New Roman"/>
          <w:sz w:val="28"/>
          <w:szCs w:val="28"/>
          <w:lang w:eastAsia="ru-RU"/>
        </w:rPr>
        <w:t xml:space="preserve"> Қарт және кәрі жастағы адамдардың тағамдық рационын зерттеу олардың күнделікті тамақтануы алиментарлы-тәуелді аурулары бар науқастарға ұсынылған рационнан едәуір алшақ екенін көрсетті. Атап айтқанда, күнделікті калория мөлшері ерлерде ұсынылған нормадан орташа есеппен 43,6%-ға, ал әйелдерде 39,7%-ға артық. Ерлердің тәуліктік тағам рационының орташа салмағы 4689 г, әйелдерде 4413 г құрады, бұл жас ерекшеліктеріне сай ұсынылған 3000 г нормасынан әлдеқайда жоғары. Ақуызды тұтыну ұсынылған норманың 84%-ын құрайды, бұл минималды қажеттілікті де толық қанағаттандырмайды. Ал майлар мен көмірсуларды тұтыну тиісінше 113% және 149% деңгейінде қалып, физиологиялық нормалардан асып түседі және бұл метаболикалық бұзылыстардың әрі қарай өршуіне ықпал етеді.</w:t>
      </w:r>
    </w:p>
    <w:p w14:paraId="4B8072F2" w14:textId="77777777" w:rsidR="000C5B95" w:rsidRDefault="000C5B95" w:rsidP="000C5B95">
      <w:pPr>
        <w:spacing w:after="0" w:line="240" w:lineRule="auto"/>
        <w:ind w:firstLine="851"/>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3.</w:t>
      </w:r>
      <w:r w:rsidRPr="000C5B95">
        <w:rPr>
          <w:rFonts w:ascii="Times New Roman" w:eastAsiaTheme="minorEastAsia" w:hAnsi="Times New Roman" w:cs="Times New Roman"/>
          <w:sz w:val="28"/>
          <w:szCs w:val="28"/>
          <w:lang w:eastAsia="ru-RU"/>
        </w:rPr>
        <w:t>Корреляциялық талдау мәліметтері 60-90 жастағы ер адамдарда ДСИ мен қандағы триглицеридтер, холестерин және глюкоза деңгейлері арасында күшті тура байланыс бар екенін көрсетті. Әйелдерде мұндай байланыс анықталмады, алайда ДСИ мен қандағы глюкоза және триглицеридтер деңгейі арасында әлсіз оң байланыс байқалды. Екі топ үшін де глюкоза деңгейі мен тағамдық талшықтарды тұтыну (r=0,24), В1 витаминін тұтыну (r=0,20) және токоферолды тұтыну (r=0,18) арасында айқын оң байланыс анықталды. Орташа оң корреляция глюкоза деңгейі мен ақуыз (r=0,15), натрий (r=0,13), калий (r=0,13), магний (r=0,14) және темір (r=0,13) тұтыну арасында белгіленді. Холестерин деңгейі мен РР витаминін тұтыну арасында күшті оң байланыс (r=0,17), ал магний (r=0,08) және темірді (r=0,07) тұтыну арасында орташа байланыс анықталды. Креатинин деңгейі мен ақуыз (r=0,23), май (r=0,22), натрий (r=0,19), калий (r=0,19), ретинол (r=0,34) және тиамин (r=0,29) тұтыну арасында күшті байланыс анықталды. Углевод (r=0,12), кальций (r=0,14), магний (r=0,11) және ниацин (r=0,15) тұтыну мен креатинин деңгейі арасында орташа байланыс белгіленді. Сонымен қатар, триглицеридтер деңгейі мен А, РР және В1 витаминдерін тұтыну арасында (r=0,12-0,16) орташа корреляция анықталды. Рационның энергетикалық құндылығы мен мочевина (r=0,302) және А витамині (r=0,339) арасында оң байланыс орнатылып, олардың метаболикалық процестерге әсерін көрсетеді.</w:t>
      </w:r>
    </w:p>
    <w:p w14:paraId="63013A46" w14:textId="706F877D" w:rsidR="000C5B95" w:rsidRPr="000C5B95" w:rsidRDefault="000C5B95" w:rsidP="000C5B95">
      <w:pPr>
        <w:spacing w:after="0" w:line="240" w:lineRule="auto"/>
        <w:ind w:firstLine="851"/>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4.</w:t>
      </w:r>
      <w:r w:rsidRPr="000C5B95">
        <w:rPr>
          <w:rFonts w:ascii="Times New Roman" w:eastAsiaTheme="minorEastAsia" w:hAnsi="Times New Roman" w:cs="Times New Roman"/>
          <w:sz w:val="28"/>
          <w:szCs w:val="28"/>
          <w:lang w:eastAsia="ru-RU"/>
        </w:rPr>
        <w:t>Тамақтану әдеттерін теңестірілген рацион мен жүйелі тамақтануға бағыттап қалыптастыру бойынша ұсыныстар адаптивті сипатта және алиментарлы-тәуелді аурулар тарихы бар қарт пациенттердің жынысы, жасы, тұратын аймағы және бастапқы нутрициялық статусы ескеріліп әзірленген. Арнайы жасалған мобильді қосымша қарт және кәрі жастағы адамдардың тамақтануын оңтайландыруға арналған және жасанды интеллект технологияларын қолданады. Дауыстық енгізу функциясы моторикасы, көру қабілеті шектеулі немесе цифрлық сауаттылығы төмен пайдаланушылар үшін қолайлы.</w:t>
      </w:r>
    </w:p>
    <w:p w14:paraId="33E50581" w14:textId="77777777" w:rsidR="00D93EF8" w:rsidRPr="000C5B95" w:rsidRDefault="00D93EF8" w:rsidP="000C5B95">
      <w:pPr>
        <w:spacing w:after="0" w:line="240" w:lineRule="auto"/>
        <w:rPr>
          <w:rFonts w:ascii="Times New Roman" w:eastAsia="Times New Roman" w:hAnsi="Times New Roman" w:cs="Times New Roman"/>
          <w:b/>
          <w:color w:val="000000"/>
          <w:sz w:val="28"/>
          <w:szCs w:val="28"/>
          <w:lang w:val="kk-KZ" w:eastAsia="ru-RU"/>
        </w:rPr>
      </w:pPr>
    </w:p>
    <w:p w14:paraId="7410F8CE" w14:textId="77777777" w:rsidR="00D93EF8" w:rsidRPr="00F234E8" w:rsidRDefault="00D93EF8" w:rsidP="00230570">
      <w:pPr>
        <w:spacing w:after="0" w:line="240" w:lineRule="auto"/>
        <w:ind w:firstLine="851"/>
        <w:jc w:val="center"/>
        <w:rPr>
          <w:rFonts w:ascii="Times New Roman" w:eastAsia="Times New Roman" w:hAnsi="Times New Roman" w:cs="Times New Roman"/>
          <w:b/>
          <w:color w:val="000000"/>
          <w:sz w:val="28"/>
          <w:szCs w:val="28"/>
          <w:lang w:eastAsia="ru-RU"/>
        </w:rPr>
      </w:pPr>
    </w:p>
    <w:p w14:paraId="4A25F9F6" w14:textId="7077985B" w:rsidR="008457FF" w:rsidRPr="00FB0CC5" w:rsidRDefault="00FB0CC5" w:rsidP="00230570">
      <w:pPr>
        <w:spacing w:after="0" w:line="240" w:lineRule="auto"/>
        <w:ind w:firstLine="85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eastAsia="ru-RU"/>
        </w:rPr>
        <w:t>П</w:t>
      </w:r>
      <w:r>
        <w:rPr>
          <w:rFonts w:ascii="Times New Roman" w:eastAsia="Times New Roman" w:hAnsi="Times New Roman" w:cs="Times New Roman"/>
          <w:b/>
          <w:color w:val="000000"/>
          <w:sz w:val="28"/>
          <w:szCs w:val="28"/>
          <w:lang w:val="kk-KZ" w:eastAsia="ru-RU"/>
        </w:rPr>
        <w:t>АЙДАЛАНЫЛҒАН ӘДЕБИЕТТЕР ТІЗІМІ</w:t>
      </w:r>
    </w:p>
    <w:p w14:paraId="2DF32743"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bookmarkStart w:id="2" w:name="_Hlk188605637"/>
      <w:r w:rsidRPr="007F6305">
        <w:rPr>
          <w:rFonts w:ascii="Times New Roman" w:eastAsia="Times New Roman" w:hAnsi="Times New Roman" w:cs="Times New Roman"/>
          <w:sz w:val="28"/>
          <w:szCs w:val="28"/>
          <w:lang w:eastAsia="ru-RU"/>
        </w:rPr>
        <w:t xml:space="preserve">1. </w:t>
      </w:r>
      <w:proofErr w:type="spellStart"/>
      <w:r w:rsidRPr="007F6305">
        <w:rPr>
          <w:rFonts w:ascii="Times New Roman" w:eastAsia="Times New Roman" w:hAnsi="Times New Roman" w:cs="Times New Roman"/>
          <w:sz w:val="28"/>
          <w:szCs w:val="28"/>
          <w:lang w:eastAsia="ru-RU"/>
        </w:rPr>
        <w:t>Досмагамбетова</w:t>
      </w:r>
      <w:proofErr w:type="spellEnd"/>
      <w:r w:rsidRPr="007F6305">
        <w:rPr>
          <w:rFonts w:ascii="Times New Roman" w:eastAsia="Times New Roman" w:hAnsi="Times New Roman" w:cs="Times New Roman"/>
          <w:sz w:val="28"/>
          <w:szCs w:val="28"/>
          <w:lang w:eastAsia="ru-RU"/>
        </w:rPr>
        <w:t xml:space="preserve"> Р. С., Терехин С. П., Ахметова С. В. К вопросу о здоровом питании в пожилом и старческом возрасте // Медицина и экология. – 2017. – №3 (84). – URL: https://cyberleninka.ru/article/n/k-voprosu-o-zdorovom-pitanii-v-pozhilom-i-starcheskom-vozraste (дата обращения: 22.01.2025).</w:t>
      </w:r>
    </w:p>
    <w:p w14:paraId="64360776"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val="en-US" w:eastAsia="ru-RU"/>
        </w:rPr>
      </w:pPr>
      <w:r w:rsidRPr="007F6305">
        <w:rPr>
          <w:rFonts w:ascii="Times New Roman" w:eastAsia="Times New Roman" w:hAnsi="Times New Roman" w:cs="Times New Roman"/>
          <w:sz w:val="28"/>
          <w:szCs w:val="28"/>
          <w:lang w:val="en-US" w:eastAsia="ru-RU"/>
        </w:rPr>
        <w:t xml:space="preserve">2. Huang C.H., </w:t>
      </w:r>
      <w:proofErr w:type="spellStart"/>
      <w:r w:rsidRPr="007F6305">
        <w:rPr>
          <w:rFonts w:ascii="Times New Roman" w:eastAsia="Times New Roman" w:hAnsi="Times New Roman" w:cs="Times New Roman"/>
          <w:sz w:val="28"/>
          <w:szCs w:val="28"/>
          <w:lang w:val="en-US" w:eastAsia="ru-RU"/>
        </w:rPr>
        <w:t>Umegaki</w:t>
      </w:r>
      <w:proofErr w:type="spellEnd"/>
      <w:r w:rsidRPr="007F6305">
        <w:rPr>
          <w:rFonts w:ascii="Times New Roman" w:eastAsia="Times New Roman" w:hAnsi="Times New Roman" w:cs="Times New Roman"/>
          <w:sz w:val="28"/>
          <w:szCs w:val="28"/>
          <w:lang w:val="en-US" w:eastAsia="ru-RU"/>
        </w:rPr>
        <w:t xml:space="preserve"> H., </w:t>
      </w:r>
      <w:proofErr w:type="spellStart"/>
      <w:r w:rsidRPr="007F6305">
        <w:rPr>
          <w:rFonts w:ascii="Times New Roman" w:eastAsia="Times New Roman" w:hAnsi="Times New Roman" w:cs="Times New Roman"/>
          <w:sz w:val="28"/>
          <w:szCs w:val="28"/>
          <w:lang w:val="en-US" w:eastAsia="ru-RU"/>
        </w:rPr>
        <w:t>Kamitani</w:t>
      </w:r>
      <w:proofErr w:type="spellEnd"/>
      <w:r w:rsidRPr="007F6305">
        <w:rPr>
          <w:rFonts w:ascii="Times New Roman" w:eastAsia="Times New Roman" w:hAnsi="Times New Roman" w:cs="Times New Roman"/>
          <w:sz w:val="28"/>
          <w:szCs w:val="28"/>
          <w:lang w:val="en-US" w:eastAsia="ru-RU"/>
        </w:rPr>
        <w:t xml:space="preserve"> H., Asai A., Kanda S., Maeda K., Nomura H., </w:t>
      </w:r>
      <w:proofErr w:type="spellStart"/>
      <w:r w:rsidRPr="007F6305">
        <w:rPr>
          <w:rFonts w:ascii="Times New Roman" w:eastAsia="Times New Roman" w:hAnsi="Times New Roman" w:cs="Times New Roman"/>
          <w:sz w:val="28"/>
          <w:szCs w:val="28"/>
          <w:lang w:val="en-US" w:eastAsia="ru-RU"/>
        </w:rPr>
        <w:t>Kuzuya</w:t>
      </w:r>
      <w:proofErr w:type="spellEnd"/>
      <w:r w:rsidRPr="007F6305">
        <w:rPr>
          <w:rFonts w:ascii="Times New Roman" w:eastAsia="Times New Roman" w:hAnsi="Times New Roman" w:cs="Times New Roman"/>
          <w:sz w:val="28"/>
          <w:szCs w:val="28"/>
          <w:lang w:val="en-US" w:eastAsia="ru-RU"/>
        </w:rPr>
        <w:t xml:space="preserve"> M. Change in quality of life and potentially associated factors in patients receiving home-based primary care: a prospective cohort study // BMC </w:t>
      </w:r>
      <w:proofErr w:type="spellStart"/>
      <w:r w:rsidRPr="007F6305">
        <w:rPr>
          <w:rFonts w:ascii="Times New Roman" w:eastAsia="Times New Roman" w:hAnsi="Times New Roman" w:cs="Times New Roman"/>
          <w:sz w:val="28"/>
          <w:szCs w:val="28"/>
          <w:lang w:val="en-US" w:eastAsia="ru-RU"/>
        </w:rPr>
        <w:t>Geriatr</w:t>
      </w:r>
      <w:proofErr w:type="spellEnd"/>
      <w:r w:rsidRPr="007F6305">
        <w:rPr>
          <w:rFonts w:ascii="Times New Roman" w:eastAsia="Times New Roman" w:hAnsi="Times New Roman" w:cs="Times New Roman"/>
          <w:sz w:val="28"/>
          <w:szCs w:val="28"/>
          <w:lang w:val="en-US" w:eastAsia="ru-RU"/>
        </w:rPr>
        <w:t>. – 2019. – Vol. 19, No. 1. – P. 21. – DOI: 10.1186/s12877-019-1040-3.</w:t>
      </w:r>
    </w:p>
    <w:p w14:paraId="07C916B5"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val="en-US" w:eastAsia="ru-RU"/>
        </w:rPr>
      </w:pPr>
      <w:r w:rsidRPr="007F6305">
        <w:rPr>
          <w:rFonts w:ascii="Times New Roman" w:eastAsia="Times New Roman" w:hAnsi="Times New Roman" w:cs="Times New Roman"/>
          <w:sz w:val="28"/>
          <w:szCs w:val="28"/>
          <w:lang w:val="en-US" w:eastAsia="ru-RU"/>
        </w:rPr>
        <w:t xml:space="preserve">3. Huang C.H., Martins B.A., Okada K., Matsushita E., Uno C., </w:t>
      </w:r>
      <w:proofErr w:type="spellStart"/>
      <w:r w:rsidRPr="007F6305">
        <w:rPr>
          <w:rFonts w:ascii="Times New Roman" w:eastAsia="Times New Roman" w:hAnsi="Times New Roman" w:cs="Times New Roman"/>
          <w:sz w:val="28"/>
          <w:szCs w:val="28"/>
          <w:lang w:val="en-US" w:eastAsia="ru-RU"/>
        </w:rPr>
        <w:t>Satake</w:t>
      </w:r>
      <w:proofErr w:type="spellEnd"/>
      <w:r w:rsidRPr="007F6305">
        <w:rPr>
          <w:rFonts w:ascii="Times New Roman" w:eastAsia="Times New Roman" w:hAnsi="Times New Roman" w:cs="Times New Roman"/>
          <w:sz w:val="28"/>
          <w:szCs w:val="28"/>
          <w:lang w:val="en-US" w:eastAsia="ru-RU"/>
        </w:rPr>
        <w:t xml:space="preserve"> S., </w:t>
      </w:r>
      <w:proofErr w:type="spellStart"/>
      <w:r w:rsidRPr="007F6305">
        <w:rPr>
          <w:rFonts w:ascii="Times New Roman" w:eastAsia="Times New Roman" w:hAnsi="Times New Roman" w:cs="Times New Roman"/>
          <w:sz w:val="28"/>
          <w:szCs w:val="28"/>
          <w:lang w:val="en-US" w:eastAsia="ru-RU"/>
        </w:rPr>
        <w:t>Kuzuya</w:t>
      </w:r>
      <w:proofErr w:type="spellEnd"/>
      <w:r w:rsidRPr="007F6305">
        <w:rPr>
          <w:rFonts w:ascii="Times New Roman" w:eastAsia="Times New Roman" w:hAnsi="Times New Roman" w:cs="Times New Roman"/>
          <w:sz w:val="28"/>
          <w:szCs w:val="28"/>
          <w:lang w:val="en-US" w:eastAsia="ru-RU"/>
        </w:rPr>
        <w:t xml:space="preserve"> M. A 3-year prospective cohort study of dietary patterns and frailty risk among community-dwelling older adults // Clin </w:t>
      </w:r>
      <w:proofErr w:type="spellStart"/>
      <w:r w:rsidRPr="007F6305">
        <w:rPr>
          <w:rFonts w:ascii="Times New Roman" w:eastAsia="Times New Roman" w:hAnsi="Times New Roman" w:cs="Times New Roman"/>
          <w:sz w:val="28"/>
          <w:szCs w:val="28"/>
          <w:lang w:val="en-US" w:eastAsia="ru-RU"/>
        </w:rPr>
        <w:t>Nutr</w:t>
      </w:r>
      <w:proofErr w:type="spellEnd"/>
      <w:r w:rsidRPr="007F6305">
        <w:rPr>
          <w:rFonts w:ascii="Times New Roman" w:eastAsia="Times New Roman" w:hAnsi="Times New Roman" w:cs="Times New Roman"/>
          <w:sz w:val="28"/>
          <w:szCs w:val="28"/>
          <w:lang w:val="en-US" w:eastAsia="ru-RU"/>
        </w:rPr>
        <w:t>. – 2021. – Vol. 40, No. 1. – P. 229-236. – DOI: 10.1016/j.clnu.2020.05.013.</w:t>
      </w:r>
    </w:p>
    <w:p w14:paraId="4878D341"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lastRenderedPageBreak/>
        <w:t xml:space="preserve">4. </w:t>
      </w:r>
      <w:proofErr w:type="spellStart"/>
      <w:r w:rsidRPr="007F6305">
        <w:rPr>
          <w:rFonts w:ascii="Times New Roman" w:eastAsia="Times New Roman" w:hAnsi="Times New Roman" w:cs="Times New Roman"/>
          <w:sz w:val="28"/>
          <w:szCs w:val="28"/>
          <w:lang w:eastAsia="ru-RU"/>
        </w:rPr>
        <w:t>Мартинчик</w:t>
      </w:r>
      <w:proofErr w:type="spellEnd"/>
      <w:r w:rsidRPr="007F6305">
        <w:rPr>
          <w:rFonts w:ascii="Times New Roman" w:eastAsia="Times New Roman" w:hAnsi="Times New Roman" w:cs="Times New Roman"/>
          <w:sz w:val="28"/>
          <w:szCs w:val="28"/>
          <w:lang w:eastAsia="ru-RU"/>
        </w:rPr>
        <w:t xml:space="preserve"> А. Н., Лайкам К. Э., Козырева Н. А., </w:t>
      </w:r>
      <w:proofErr w:type="spellStart"/>
      <w:r w:rsidRPr="007F6305">
        <w:rPr>
          <w:rFonts w:ascii="Times New Roman" w:eastAsia="Times New Roman" w:hAnsi="Times New Roman" w:cs="Times New Roman"/>
          <w:sz w:val="28"/>
          <w:szCs w:val="28"/>
          <w:lang w:eastAsia="ru-RU"/>
        </w:rPr>
        <w:t>Кешабянц</w:t>
      </w:r>
      <w:proofErr w:type="spellEnd"/>
      <w:r w:rsidRPr="007F6305">
        <w:rPr>
          <w:rFonts w:ascii="Times New Roman" w:eastAsia="Times New Roman" w:hAnsi="Times New Roman" w:cs="Times New Roman"/>
          <w:sz w:val="28"/>
          <w:szCs w:val="28"/>
          <w:lang w:eastAsia="ru-RU"/>
        </w:rPr>
        <w:t xml:space="preserve"> Э. Э., Михайлов Н. А., Батурин А. К., Смирнова Е. А. Распространение ожирения в различных социально-демографических группах населения России // Вопросы питания. – 2021. – Т. 90, №3. – С. 67-76. – DOI: https://doi.org/10.33029/0042-8833-2021-90-3-67-76.</w:t>
      </w:r>
    </w:p>
    <w:p w14:paraId="5E4D329D"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 xml:space="preserve">5. </w:t>
      </w:r>
      <w:proofErr w:type="spellStart"/>
      <w:r w:rsidRPr="007F6305">
        <w:rPr>
          <w:rFonts w:ascii="Times New Roman" w:eastAsia="Times New Roman" w:hAnsi="Times New Roman" w:cs="Times New Roman"/>
          <w:sz w:val="28"/>
          <w:szCs w:val="28"/>
          <w:lang w:eastAsia="ru-RU"/>
        </w:rPr>
        <w:t>Ильницкий</w:t>
      </w:r>
      <w:proofErr w:type="spellEnd"/>
      <w:r w:rsidRPr="007F6305">
        <w:rPr>
          <w:rFonts w:ascii="Times New Roman" w:eastAsia="Times New Roman" w:hAnsi="Times New Roman" w:cs="Times New Roman"/>
          <w:sz w:val="28"/>
          <w:szCs w:val="28"/>
          <w:lang w:eastAsia="ru-RU"/>
        </w:rPr>
        <w:t xml:space="preserve"> А. Н., Королева М. В., Шарова А. А., </w:t>
      </w:r>
      <w:proofErr w:type="spellStart"/>
      <w:r w:rsidRPr="007F6305">
        <w:rPr>
          <w:rFonts w:ascii="Times New Roman" w:eastAsia="Times New Roman" w:hAnsi="Times New Roman" w:cs="Times New Roman"/>
          <w:sz w:val="28"/>
          <w:szCs w:val="28"/>
          <w:lang w:eastAsia="ru-RU"/>
        </w:rPr>
        <w:t>Кудашкина</w:t>
      </w:r>
      <w:proofErr w:type="spellEnd"/>
      <w:r w:rsidRPr="007F6305">
        <w:rPr>
          <w:rFonts w:ascii="Times New Roman" w:eastAsia="Times New Roman" w:hAnsi="Times New Roman" w:cs="Times New Roman"/>
          <w:sz w:val="28"/>
          <w:szCs w:val="28"/>
          <w:lang w:eastAsia="ru-RU"/>
        </w:rPr>
        <w:t xml:space="preserve"> Е. В., Коршун Е. И., Кузьминов О. М. Питание и </w:t>
      </w:r>
      <w:proofErr w:type="spellStart"/>
      <w:r w:rsidRPr="007F6305">
        <w:rPr>
          <w:rFonts w:ascii="Times New Roman" w:eastAsia="Times New Roman" w:hAnsi="Times New Roman" w:cs="Times New Roman"/>
          <w:sz w:val="28"/>
          <w:szCs w:val="28"/>
          <w:lang w:eastAsia="ru-RU"/>
        </w:rPr>
        <w:t>нутритивная</w:t>
      </w:r>
      <w:proofErr w:type="spellEnd"/>
      <w:r w:rsidRPr="007F6305">
        <w:rPr>
          <w:rFonts w:ascii="Times New Roman" w:eastAsia="Times New Roman" w:hAnsi="Times New Roman" w:cs="Times New Roman"/>
          <w:sz w:val="28"/>
          <w:szCs w:val="28"/>
          <w:lang w:eastAsia="ru-RU"/>
        </w:rPr>
        <w:t xml:space="preserve"> поддержка людей в пожилом и старческом возрасте как фактор профилактики преждевременного старения и развития гериатрических синдромов (обзор литературы) // Современные проблемы здравоохранения и медицинской статистики. – 2019. – №3. – URL: https://cyberleninka.ru/article/n/pitanie-i-nutritivnaya-podderzhka-lyudey-v-pozhilom-i-starcheskom-vozraste-kak-faktor-profilaktiki-prezhdevremennogo-stareniya-i (дата обращения: 22.01.2025).</w:t>
      </w:r>
    </w:p>
    <w:p w14:paraId="529B8E3F"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6. Пузин С. Н., Погожева А. В., Потапов В. Н. Оптимизация питания пожилых людей как средство профилактики преждевременного старения // Вопросы питания. – 2018. – №4. – С. 69-77.</w:t>
      </w:r>
    </w:p>
    <w:p w14:paraId="34ACDF3A"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 xml:space="preserve">7. Данилов А. Б., </w:t>
      </w:r>
      <w:proofErr w:type="spellStart"/>
      <w:r w:rsidRPr="007F6305">
        <w:rPr>
          <w:rFonts w:ascii="Times New Roman" w:eastAsia="Times New Roman" w:hAnsi="Times New Roman" w:cs="Times New Roman"/>
          <w:sz w:val="28"/>
          <w:szCs w:val="28"/>
          <w:lang w:eastAsia="ru-RU"/>
        </w:rPr>
        <w:t>Прищена</w:t>
      </w:r>
      <w:proofErr w:type="spellEnd"/>
      <w:r w:rsidRPr="007F6305">
        <w:rPr>
          <w:rFonts w:ascii="Times New Roman" w:eastAsia="Times New Roman" w:hAnsi="Times New Roman" w:cs="Times New Roman"/>
          <w:sz w:val="28"/>
          <w:szCs w:val="28"/>
          <w:lang w:eastAsia="ru-RU"/>
        </w:rPr>
        <w:t xml:space="preserve"> А. В. Ключевая роль питания и кишечной микробиоты в развитии </w:t>
      </w:r>
      <w:proofErr w:type="spellStart"/>
      <w:r w:rsidRPr="007F6305">
        <w:rPr>
          <w:rFonts w:ascii="Times New Roman" w:eastAsia="Times New Roman" w:hAnsi="Times New Roman" w:cs="Times New Roman"/>
          <w:sz w:val="28"/>
          <w:szCs w:val="28"/>
          <w:lang w:eastAsia="ru-RU"/>
        </w:rPr>
        <w:t>нейродегенеративных</w:t>
      </w:r>
      <w:proofErr w:type="spellEnd"/>
      <w:r w:rsidRPr="007F6305">
        <w:rPr>
          <w:rFonts w:ascii="Times New Roman" w:eastAsia="Times New Roman" w:hAnsi="Times New Roman" w:cs="Times New Roman"/>
          <w:sz w:val="28"/>
          <w:szCs w:val="28"/>
          <w:lang w:eastAsia="ru-RU"/>
        </w:rPr>
        <w:t xml:space="preserve"> заболеваний // Вопросы диетологии. – 2016. – №4. – С. 36-46.</w:t>
      </w:r>
    </w:p>
    <w:p w14:paraId="66FC93D4"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8. Погожева А. В. Принципы питания лиц пожилого возраста // Клиническая геронтология. – 2017. – №11-12. – URL: https://cyberleninka.ru/article/n/printsipy-pitaniya-lits-pozhilogo-vozrasta (дата обращения: 22.01.2025).</w:t>
      </w:r>
    </w:p>
    <w:p w14:paraId="02C00B1B"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 xml:space="preserve">9. </w:t>
      </w:r>
      <w:proofErr w:type="spellStart"/>
      <w:r w:rsidRPr="007F6305">
        <w:rPr>
          <w:rFonts w:ascii="Times New Roman" w:eastAsia="Times New Roman" w:hAnsi="Times New Roman" w:cs="Times New Roman"/>
          <w:sz w:val="28"/>
          <w:szCs w:val="28"/>
          <w:lang w:eastAsia="ru-RU"/>
        </w:rPr>
        <w:t>Сусоева</w:t>
      </w:r>
      <w:proofErr w:type="spellEnd"/>
      <w:r w:rsidRPr="007F6305">
        <w:rPr>
          <w:rFonts w:ascii="Times New Roman" w:eastAsia="Times New Roman" w:hAnsi="Times New Roman" w:cs="Times New Roman"/>
          <w:sz w:val="28"/>
          <w:szCs w:val="28"/>
          <w:lang w:eastAsia="ru-RU"/>
        </w:rPr>
        <w:t xml:space="preserve"> А. В., </w:t>
      </w:r>
      <w:proofErr w:type="spellStart"/>
      <w:r w:rsidRPr="007F6305">
        <w:rPr>
          <w:rFonts w:ascii="Times New Roman" w:eastAsia="Times New Roman" w:hAnsi="Times New Roman" w:cs="Times New Roman"/>
          <w:sz w:val="28"/>
          <w:szCs w:val="28"/>
          <w:lang w:eastAsia="ru-RU"/>
        </w:rPr>
        <w:t>Ильницкий</w:t>
      </w:r>
      <w:proofErr w:type="spellEnd"/>
      <w:r w:rsidRPr="007F6305">
        <w:rPr>
          <w:rFonts w:ascii="Times New Roman" w:eastAsia="Times New Roman" w:hAnsi="Times New Roman" w:cs="Times New Roman"/>
          <w:sz w:val="28"/>
          <w:szCs w:val="28"/>
          <w:lang w:eastAsia="ru-RU"/>
        </w:rPr>
        <w:t xml:space="preserve"> А. Н., Горелик С. Г., Гурко Г. И. Современное состояние организации рационального питания при реабилитации гериатрических пациентов хирургического профиля // Клиническая геронтология. – 2018. – №5-6. – URL: https://cyberleninka.ru/article/n/sovremennoe-sostoyanie-organizatsii-ratsionalnogo-pitaniya-pri-reabilitatsii-geriatricheskih-patsientov-hirurgicheskogo-profilya (дата обращения: 22.01.2025).</w:t>
      </w:r>
    </w:p>
    <w:p w14:paraId="1C76AB2E"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 xml:space="preserve">10. </w:t>
      </w:r>
      <w:proofErr w:type="spellStart"/>
      <w:r w:rsidRPr="007F6305">
        <w:rPr>
          <w:rFonts w:ascii="Times New Roman" w:eastAsia="Times New Roman" w:hAnsi="Times New Roman" w:cs="Times New Roman"/>
          <w:sz w:val="28"/>
          <w:szCs w:val="28"/>
          <w:lang w:eastAsia="ru-RU"/>
        </w:rPr>
        <w:t>Корыстина</w:t>
      </w:r>
      <w:proofErr w:type="spellEnd"/>
      <w:r w:rsidRPr="007F6305">
        <w:rPr>
          <w:rFonts w:ascii="Times New Roman" w:eastAsia="Times New Roman" w:hAnsi="Times New Roman" w:cs="Times New Roman"/>
          <w:sz w:val="28"/>
          <w:szCs w:val="28"/>
          <w:lang w:eastAsia="ru-RU"/>
        </w:rPr>
        <w:t xml:space="preserve"> Е. М., Фролова Е. В. Риск развития </w:t>
      </w:r>
      <w:proofErr w:type="spellStart"/>
      <w:r w:rsidRPr="007F6305">
        <w:rPr>
          <w:rFonts w:ascii="Times New Roman" w:eastAsia="Times New Roman" w:hAnsi="Times New Roman" w:cs="Times New Roman"/>
          <w:sz w:val="28"/>
          <w:szCs w:val="28"/>
          <w:lang w:eastAsia="ru-RU"/>
        </w:rPr>
        <w:t>белково</w:t>
      </w:r>
      <w:proofErr w:type="spellEnd"/>
      <w:r w:rsidRPr="007F6305">
        <w:rPr>
          <w:rFonts w:ascii="Times New Roman" w:eastAsia="Times New Roman" w:hAnsi="Times New Roman" w:cs="Times New Roman"/>
          <w:sz w:val="28"/>
          <w:szCs w:val="28"/>
          <w:lang w:eastAsia="ru-RU"/>
        </w:rPr>
        <w:t>-энергетической недостаточности и информированность о рациональном</w:t>
      </w:r>
    </w:p>
    <w:p w14:paraId="0F91C92D" w14:textId="77777777" w:rsidR="00D45AFA" w:rsidRPr="00D45AFA" w:rsidRDefault="007F6305" w:rsidP="00D45AFA">
      <w:pPr>
        <w:tabs>
          <w:tab w:val="left" w:pos="426"/>
          <w:tab w:val="left" w:pos="1134"/>
          <w:tab w:val="left" w:pos="1276"/>
          <w:tab w:val="left" w:pos="1843"/>
        </w:tabs>
        <w:spacing w:after="0" w:line="240" w:lineRule="auto"/>
        <w:ind w:firstLine="851"/>
        <w:jc w:val="both"/>
        <w:rPr>
          <w:rFonts w:ascii="Times New Roman" w:hAnsi="Times New Roman" w:cs="Times New Roman"/>
          <w:sz w:val="28"/>
          <w:szCs w:val="28"/>
        </w:rPr>
      </w:pPr>
      <w:r w:rsidRPr="00D45AFA">
        <w:rPr>
          <w:rFonts w:ascii="Times New Roman" w:eastAsia="Times New Roman" w:hAnsi="Times New Roman" w:cs="Times New Roman"/>
          <w:sz w:val="28"/>
          <w:szCs w:val="28"/>
          <w:lang w:eastAsia="ru-RU"/>
        </w:rPr>
        <w:t>11</w:t>
      </w:r>
      <w:r w:rsidR="00D45AFA" w:rsidRPr="00D45AFA">
        <w:rPr>
          <w:rFonts w:ascii="Times New Roman" w:eastAsia="Times New Roman" w:hAnsi="Times New Roman" w:cs="Times New Roman"/>
          <w:sz w:val="28"/>
          <w:szCs w:val="28"/>
          <w:lang w:eastAsia="ru-RU"/>
        </w:rPr>
        <w:t xml:space="preserve">. </w:t>
      </w:r>
      <w:r w:rsidR="00D45AFA" w:rsidRPr="00D45AFA">
        <w:rPr>
          <w:rFonts w:ascii="Times New Roman" w:hAnsi="Times New Roman" w:cs="Times New Roman"/>
          <w:sz w:val="28"/>
          <w:szCs w:val="28"/>
        </w:rPr>
        <w:t xml:space="preserve">Приказ Министра здравоохранения Республики Казахстан. </w:t>
      </w:r>
      <w:bookmarkStart w:id="3" w:name="_Hlk192506224"/>
      <w:r w:rsidR="00D45AFA" w:rsidRPr="00D45AFA">
        <w:rPr>
          <w:rFonts w:ascii="Times New Roman" w:hAnsi="Times New Roman" w:cs="Times New Roman"/>
          <w:sz w:val="28"/>
          <w:szCs w:val="28"/>
        </w:rPr>
        <w:t>Методические рекомендации «Нормы физиологических потребностей в энергии и пищевых веществах для различных групп населения Республики Казахстан»: утв. 6 июня 2023 года, №69-НҚ.</w:t>
      </w:r>
      <w:bookmarkEnd w:id="3"/>
    </w:p>
    <w:p w14:paraId="66DF7612"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12</w:t>
      </w:r>
      <w:r w:rsidR="00D45AFA">
        <w:rPr>
          <w:rFonts w:ascii="Times New Roman" w:eastAsia="Times New Roman" w:hAnsi="Times New Roman" w:cs="Times New Roman"/>
          <w:sz w:val="28"/>
          <w:szCs w:val="28"/>
          <w:lang w:eastAsia="ru-RU"/>
        </w:rPr>
        <w:t>.</w:t>
      </w:r>
      <w:r w:rsidRPr="007F6305">
        <w:rPr>
          <w:rFonts w:ascii="Times New Roman" w:eastAsia="Times New Roman" w:hAnsi="Times New Roman" w:cs="Times New Roman"/>
          <w:sz w:val="28"/>
          <w:szCs w:val="28"/>
          <w:lang w:eastAsia="ru-RU"/>
        </w:rPr>
        <w:t xml:space="preserve"> </w:t>
      </w:r>
      <w:proofErr w:type="spellStart"/>
      <w:r w:rsidRPr="007F6305">
        <w:rPr>
          <w:rFonts w:ascii="Times New Roman" w:eastAsia="Times New Roman" w:hAnsi="Times New Roman" w:cs="Times New Roman"/>
          <w:sz w:val="28"/>
          <w:szCs w:val="28"/>
          <w:lang w:eastAsia="ru-RU"/>
        </w:rPr>
        <w:t>Ничик</w:t>
      </w:r>
      <w:proofErr w:type="spellEnd"/>
      <w:r w:rsidRPr="007F6305">
        <w:rPr>
          <w:rFonts w:ascii="Times New Roman" w:eastAsia="Times New Roman" w:hAnsi="Times New Roman" w:cs="Times New Roman"/>
          <w:sz w:val="28"/>
          <w:szCs w:val="28"/>
          <w:lang w:eastAsia="ru-RU"/>
        </w:rPr>
        <w:t xml:space="preserve"> Т. Е., </w:t>
      </w:r>
      <w:proofErr w:type="spellStart"/>
      <w:r w:rsidRPr="007F6305">
        <w:rPr>
          <w:rFonts w:ascii="Times New Roman" w:eastAsia="Times New Roman" w:hAnsi="Times New Roman" w:cs="Times New Roman"/>
          <w:sz w:val="28"/>
          <w:szCs w:val="28"/>
          <w:lang w:eastAsia="ru-RU"/>
        </w:rPr>
        <w:t>Ильницкий</w:t>
      </w:r>
      <w:proofErr w:type="spellEnd"/>
      <w:r w:rsidRPr="007F6305">
        <w:rPr>
          <w:rFonts w:ascii="Times New Roman" w:eastAsia="Times New Roman" w:hAnsi="Times New Roman" w:cs="Times New Roman"/>
          <w:sz w:val="28"/>
          <w:szCs w:val="28"/>
          <w:lang w:eastAsia="ru-RU"/>
        </w:rPr>
        <w:t xml:space="preserve"> А. Н., </w:t>
      </w:r>
      <w:proofErr w:type="spellStart"/>
      <w:r w:rsidRPr="007F6305">
        <w:rPr>
          <w:rFonts w:ascii="Times New Roman" w:eastAsia="Times New Roman" w:hAnsi="Times New Roman" w:cs="Times New Roman"/>
          <w:sz w:val="28"/>
          <w:szCs w:val="28"/>
          <w:lang w:eastAsia="ru-RU"/>
        </w:rPr>
        <w:t>Кудашкина</w:t>
      </w:r>
      <w:proofErr w:type="spellEnd"/>
      <w:r w:rsidRPr="007F6305">
        <w:rPr>
          <w:rFonts w:ascii="Times New Roman" w:eastAsia="Times New Roman" w:hAnsi="Times New Roman" w:cs="Times New Roman"/>
          <w:sz w:val="28"/>
          <w:szCs w:val="28"/>
          <w:lang w:eastAsia="ru-RU"/>
        </w:rPr>
        <w:t xml:space="preserve"> Е. В. и др. Инновационные технологии для скрининга синдрома </w:t>
      </w:r>
      <w:proofErr w:type="spellStart"/>
      <w:r w:rsidRPr="007F6305">
        <w:rPr>
          <w:rFonts w:ascii="Times New Roman" w:eastAsia="Times New Roman" w:hAnsi="Times New Roman" w:cs="Times New Roman"/>
          <w:sz w:val="28"/>
          <w:szCs w:val="28"/>
          <w:lang w:eastAsia="ru-RU"/>
        </w:rPr>
        <w:t>мальнутриции</w:t>
      </w:r>
      <w:proofErr w:type="spellEnd"/>
      <w:r w:rsidRPr="007F6305">
        <w:rPr>
          <w:rFonts w:ascii="Times New Roman" w:eastAsia="Times New Roman" w:hAnsi="Times New Roman" w:cs="Times New Roman"/>
          <w:sz w:val="28"/>
          <w:szCs w:val="28"/>
          <w:lang w:eastAsia="ru-RU"/>
        </w:rPr>
        <w:t xml:space="preserve"> (обзор литературы) // Современные проблемы здравоохранения и медицинской статистики. – 2020. – №1. – С. 53–68. – DOI: 10.24411/2312-2935-2020-00005. – EDN UVTOLQ.</w:t>
      </w:r>
    </w:p>
    <w:p w14:paraId="25C18F9F"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13</w:t>
      </w:r>
      <w:r w:rsidR="00D45AFA">
        <w:rPr>
          <w:rFonts w:ascii="Times New Roman" w:eastAsia="Times New Roman" w:hAnsi="Times New Roman" w:cs="Times New Roman"/>
          <w:sz w:val="28"/>
          <w:szCs w:val="28"/>
          <w:lang w:eastAsia="ru-RU"/>
        </w:rPr>
        <w:t>.</w:t>
      </w:r>
      <w:r w:rsidRPr="007F6305">
        <w:rPr>
          <w:rFonts w:ascii="Times New Roman" w:eastAsia="Times New Roman" w:hAnsi="Times New Roman" w:cs="Times New Roman"/>
          <w:sz w:val="28"/>
          <w:szCs w:val="28"/>
          <w:lang w:eastAsia="ru-RU"/>
        </w:rPr>
        <w:t xml:space="preserve"> Руководство по клинической диетологии в гериатрии. – Москва: Общество с ограниченной ответственностью Издательская группа "ГЭОТАР-Медиа", 2021. – 496 с. – (Библиотека врача-гериатра). – ISBN 978-5-9704-6464-9. – DOI: 10.33029/9704-6464-9-RPG-2021-1-496. – EDN POCATP.</w:t>
      </w:r>
    </w:p>
    <w:p w14:paraId="0DAF7CA3"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lastRenderedPageBreak/>
        <w:t>14</w:t>
      </w:r>
      <w:r w:rsidR="00D45AFA">
        <w:rPr>
          <w:rFonts w:ascii="Times New Roman" w:eastAsia="Times New Roman" w:hAnsi="Times New Roman" w:cs="Times New Roman"/>
          <w:sz w:val="28"/>
          <w:szCs w:val="28"/>
          <w:lang w:eastAsia="ru-RU"/>
        </w:rPr>
        <w:t>.</w:t>
      </w:r>
      <w:r w:rsidRPr="007F6305">
        <w:rPr>
          <w:rFonts w:ascii="Times New Roman" w:eastAsia="Times New Roman" w:hAnsi="Times New Roman" w:cs="Times New Roman"/>
          <w:sz w:val="28"/>
          <w:szCs w:val="28"/>
          <w:lang w:eastAsia="ru-RU"/>
        </w:rPr>
        <w:t xml:space="preserve"> </w:t>
      </w:r>
      <w:proofErr w:type="spellStart"/>
      <w:r w:rsidRPr="007F6305">
        <w:rPr>
          <w:rFonts w:ascii="Times New Roman" w:eastAsia="Times New Roman" w:hAnsi="Times New Roman" w:cs="Times New Roman"/>
          <w:sz w:val="28"/>
          <w:szCs w:val="28"/>
          <w:lang w:eastAsia="ru-RU"/>
        </w:rPr>
        <w:t>Скавронский</w:t>
      </w:r>
      <w:proofErr w:type="spellEnd"/>
      <w:r w:rsidRPr="007F6305">
        <w:rPr>
          <w:rFonts w:ascii="Times New Roman" w:eastAsia="Times New Roman" w:hAnsi="Times New Roman" w:cs="Times New Roman"/>
          <w:sz w:val="28"/>
          <w:szCs w:val="28"/>
          <w:lang w:eastAsia="ru-RU"/>
        </w:rPr>
        <w:t xml:space="preserve"> В. И. Источники витаминов и минеральных веществ в питании пожилых // Журнал Гродненского медицинского университета. – 2012. – №2. – С. 104–107.</w:t>
      </w:r>
    </w:p>
    <w:p w14:paraId="204D43B2"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15</w:t>
      </w:r>
      <w:r w:rsidR="00D45AFA">
        <w:rPr>
          <w:rFonts w:ascii="Times New Roman" w:eastAsia="Times New Roman" w:hAnsi="Times New Roman" w:cs="Times New Roman"/>
          <w:sz w:val="28"/>
          <w:szCs w:val="28"/>
          <w:lang w:eastAsia="ru-RU"/>
        </w:rPr>
        <w:t>.</w:t>
      </w:r>
      <w:r w:rsidRPr="007F6305">
        <w:rPr>
          <w:rFonts w:ascii="Times New Roman" w:eastAsia="Times New Roman" w:hAnsi="Times New Roman" w:cs="Times New Roman"/>
          <w:sz w:val="28"/>
          <w:szCs w:val="28"/>
          <w:lang w:eastAsia="ru-RU"/>
        </w:rPr>
        <w:t xml:space="preserve"> </w:t>
      </w:r>
      <w:proofErr w:type="spellStart"/>
      <w:r w:rsidRPr="007F6305">
        <w:rPr>
          <w:rFonts w:ascii="Times New Roman" w:eastAsia="Times New Roman" w:hAnsi="Times New Roman" w:cs="Times New Roman"/>
          <w:sz w:val="28"/>
          <w:szCs w:val="28"/>
          <w:lang w:eastAsia="ru-RU"/>
        </w:rPr>
        <w:t>Скавронский</w:t>
      </w:r>
      <w:proofErr w:type="spellEnd"/>
      <w:r w:rsidRPr="007F6305">
        <w:rPr>
          <w:rFonts w:ascii="Times New Roman" w:eastAsia="Times New Roman" w:hAnsi="Times New Roman" w:cs="Times New Roman"/>
          <w:sz w:val="28"/>
          <w:szCs w:val="28"/>
          <w:lang w:eastAsia="ru-RU"/>
        </w:rPr>
        <w:t xml:space="preserve"> В. И. Питание людей пожилого возраста // Журнал Гродненского медицинского университета. – 2011. – №4. – С. 80–84.</w:t>
      </w:r>
    </w:p>
    <w:p w14:paraId="4F2ACC45"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16</w:t>
      </w:r>
      <w:r w:rsidR="00D45AFA">
        <w:rPr>
          <w:rFonts w:ascii="Times New Roman" w:eastAsia="Times New Roman" w:hAnsi="Times New Roman" w:cs="Times New Roman"/>
          <w:sz w:val="28"/>
          <w:szCs w:val="28"/>
          <w:lang w:eastAsia="ru-RU"/>
        </w:rPr>
        <w:t>.</w:t>
      </w:r>
      <w:r w:rsidRPr="007F6305">
        <w:rPr>
          <w:rFonts w:ascii="Times New Roman" w:eastAsia="Times New Roman" w:hAnsi="Times New Roman" w:cs="Times New Roman"/>
          <w:sz w:val="28"/>
          <w:szCs w:val="28"/>
          <w:lang w:eastAsia="ru-RU"/>
        </w:rPr>
        <w:t xml:space="preserve"> Слободская Н. С., Якубова Л. В., </w:t>
      </w:r>
      <w:proofErr w:type="spellStart"/>
      <w:r w:rsidRPr="007F6305">
        <w:rPr>
          <w:rFonts w:ascii="Times New Roman" w:eastAsia="Times New Roman" w:hAnsi="Times New Roman" w:cs="Times New Roman"/>
          <w:sz w:val="28"/>
          <w:szCs w:val="28"/>
          <w:lang w:eastAsia="ru-RU"/>
        </w:rPr>
        <w:t>Багдан</w:t>
      </w:r>
      <w:proofErr w:type="spellEnd"/>
      <w:r w:rsidRPr="007F6305">
        <w:rPr>
          <w:rFonts w:ascii="Times New Roman" w:eastAsia="Times New Roman" w:hAnsi="Times New Roman" w:cs="Times New Roman"/>
          <w:sz w:val="28"/>
          <w:szCs w:val="28"/>
          <w:lang w:eastAsia="ru-RU"/>
        </w:rPr>
        <w:t xml:space="preserve"> А. П. Синдром </w:t>
      </w:r>
      <w:proofErr w:type="spellStart"/>
      <w:r w:rsidRPr="007F6305">
        <w:rPr>
          <w:rFonts w:ascii="Times New Roman" w:eastAsia="Times New Roman" w:hAnsi="Times New Roman" w:cs="Times New Roman"/>
          <w:sz w:val="28"/>
          <w:szCs w:val="28"/>
          <w:lang w:eastAsia="ru-RU"/>
        </w:rPr>
        <w:t>мальнутриции</w:t>
      </w:r>
      <w:proofErr w:type="spellEnd"/>
      <w:r w:rsidRPr="007F6305">
        <w:rPr>
          <w:rFonts w:ascii="Times New Roman" w:eastAsia="Times New Roman" w:hAnsi="Times New Roman" w:cs="Times New Roman"/>
          <w:sz w:val="28"/>
          <w:szCs w:val="28"/>
          <w:lang w:eastAsia="ru-RU"/>
        </w:rPr>
        <w:t xml:space="preserve"> и сбалансированность питания у пациентов старшего возраста // Актуальные проблемы медицины: материалы ежегодной итоговой научно-практической конференции, Гродно, 25–26 января 2018 года / отв. ред. В. А. </w:t>
      </w:r>
      <w:proofErr w:type="spellStart"/>
      <w:r w:rsidRPr="007F6305">
        <w:rPr>
          <w:rFonts w:ascii="Times New Roman" w:eastAsia="Times New Roman" w:hAnsi="Times New Roman" w:cs="Times New Roman"/>
          <w:sz w:val="28"/>
          <w:szCs w:val="28"/>
          <w:lang w:eastAsia="ru-RU"/>
        </w:rPr>
        <w:t>Снежицкий</w:t>
      </w:r>
      <w:proofErr w:type="spellEnd"/>
      <w:r w:rsidRPr="007F6305">
        <w:rPr>
          <w:rFonts w:ascii="Times New Roman" w:eastAsia="Times New Roman" w:hAnsi="Times New Roman" w:cs="Times New Roman"/>
          <w:sz w:val="28"/>
          <w:szCs w:val="28"/>
          <w:lang w:eastAsia="ru-RU"/>
        </w:rPr>
        <w:t>. – Гродно: Гродненский государственный медицинский университет, 2018. – С. 698–702. – EDN VPNAXO.</w:t>
      </w:r>
    </w:p>
    <w:p w14:paraId="37EB4D48"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val="en-US" w:eastAsia="ru-RU"/>
        </w:rPr>
      </w:pPr>
      <w:r w:rsidRPr="007F6305">
        <w:rPr>
          <w:rFonts w:ascii="Times New Roman" w:eastAsia="Times New Roman" w:hAnsi="Times New Roman" w:cs="Times New Roman"/>
          <w:sz w:val="28"/>
          <w:szCs w:val="28"/>
          <w:lang w:val="en-US" w:eastAsia="ru-RU"/>
        </w:rPr>
        <w:t>17</w:t>
      </w:r>
      <w:r w:rsidR="00D45AFA" w:rsidRPr="00D45AFA">
        <w:rPr>
          <w:rFonts w:ascii="Times New Roman" w:eastAsia="Times New Roman" w:hAnsi="Times New Roman" w:cs="Times New Roman"/>
          <w:sz w:val="28"/>
          <w:szCs w:val="28"/>
          <w:lang w:val="en-US" w:eastAsia="ru-RU"/>
        </w:rPr>
        <w:t>.</w:t>
      </w:r>
      <w:r w:rsidRPr="007F6305">
        <w:rPr>
          <w:rFonts w:ascii="Times New Roman" w:eastAsia="Times New Roman" w:hAnsi="Times New Roman" w:cs="Times New Roman"/>
          <w:sz w:val="28"/>
          <w:szCs w:val="28"/>
          <w:lang w:val="en-US" w:eastAsia="ru-RU"/>
        </w:rPr>
        <w:t xml:space="preserve"> American Association of Clinical Endocrinology Clinical Practice Guideline: Developing a Diabetes Mellitus Comprehensive Care Plan</w:t>
      </w:r>
      <w:r w:rsidR="00CE1D62">
        <w:rPr>
          <w:rFonts w:ascii="Times New Roman" w:eastAsia="Times New Roman" w:hAnsi="Times New Roman" w:cs="Times New Roman"/>
          <w:sz w:val="28"/>
          <w:szCs w:val="28"/>
          <w:lang w:val="en-US" w:eastAsia="ru-RU"/>
        </w:rPr>
        <w:t>-</w:t>
      </w:r>
      <w:r w:rsidRPr="007F6305">
        <w:rPr>
          <w:rFonts w:ascii="Times New Roman" w:eastAsia="Times New Roman" w:hAnsi="Times New Roman" w:cs="Times New Roman"/>
          <w:sz w:val="28"/>
          <w:szCs w:val="28"/>
          <w:lang w:val="en-US" w:eastAsia="ru-RU"/>
        </w:rPr>
        <w:t xml:space="preserve">2022 / </w:t>
      </w:r>
      <w:proofErr w:type="spellStart"/>
      <w:r w:rsidRPr="007F6305">
        <w:rPr>
          <w:rFonts w:ascii="Times New Roman" w:eastAsia="Times New Roman" w:hAnsi="Times New Roman" w:cs="Times New Roman"/>
          <w:sz w:val="28"/>
          <w:szCs w:val="28"/>
          <w:lang w:eastAsia="ru-RU"/>
        </w:rPr>
        <w:t>Кожахметова</w:t>
      </w:r>
      <w:proofErr w:type="spellEnd"/>
      <w:r w:rsidRPr="007F6305">
        <w:rPr>
          <w:rFonts w:ascii="Times New Roman" w:eastAsia="Times New Roman" w:hAnsi="Times New Roman" w:cs="Times New Roman"/>
          <w:sz w:val="28"/>
          <w:szCs w:val="28"/>
          <w:lang w:val="en-US" w:eastAsia="ru-RU"/>
        </w:rPr>
        <w:t xml:space="preserve"> </w:t>
      </w:r>
      <w:r w:rsidRPr="007F6305">
        <w:rPr>
          <w:rFonts w:ascii="Times New Roman" w:eastAsia="Times New Roman" w:hAnsi="Times New Roman" w:cs="Times New Roman"/>
          <w:sz w:val="28"/>
          <w:szCs w:val="28"/>
          <w:lang w:eastAsia="ru-RU"/>
        </w:rPr>
        <w:t>Г</w:t>
      </w:r>
      <w:r w:rsidRPr="007F6305">
        <w:rPr>
          <w:rFonts w:ascii="Times New Roman" w:eastAsia="Times New Roman" w:hAnsi="Times New Roman" w:cs="Times New Roman"/>
          <w:sz w:val="28"/>
          <w:szCs w:val="28"/>
          <w:lang w:val="en-US" w:eastAsia="ru-RU"/>
        </w:rPr>
        <w:t xml:space="preserve">. </w:t>
      </w:r>
      <w:r w:rsidRPr="007F6305">
        <w:rPr>
          <w:rFonts w:ascii="Times New Roman" w:eastAsia="Times New Roman" w:hAnsi="Times New Roman" w:cs="Times New Roman"/>
          <w:sz w:val="28"/>
          <w:szCs w:val="28"/>
          <w:lang w:eastAsia="ru-RU"/>
        </w:rPr>
        <w:t>Г</w:t>
      </w:r>
      <w:r w:rsidRPr="007F6305">
        <w:rPr>
          <w:rFonts w:ascii="Times New Roman" w:eastAsia="Times New Roman" w:hAnsi="Times New Roman" w:cs="Times New Roman"/>
          <w:sz w:val="28"/>
          <w:szCs w:val="28"/>
          <w:lang w:val="en-US" w:eastAsia="ru-RU"/>
        </w:rPr>
        <w:t xml:space="preserve">., </w:t>
      </w:r>
      <w:proofErr w:type="spellStart"/>
      <w:r w:rsidRPr="007F6305">
        <w:rPr>
          <w:rFonts w:ascii="Times New Roman" w:eastAsia="Times New Roman" w:hAnsi="Times New Roman" w:cs="Times New Roman"/>
          <w:sz w:val="28"/>
          <w:szCs w:val="28"/>
          <w:lang w:eastAsia="ru-RU"/>
        </w:rPr>
        <w:t>Хасенова</w:t>
      </w:r>
      <w:proofErr w:type="spellEnd"/>
      <w:r w:rsidRPr="007F6305">
        <w:rPr>
          <w:rFonts w:ascii="Times New Roman" w:eastAsia="Times New Roman" w:hAnsi="Times New Roman" w:cs="Times New Roman"/>
          <w:sz w:val="28"/>
          <w:szCs w:val="28"/>
          <w:lang w:val="en-US" w:eastAsia="ru-RU"/>
        </w:rPr>
        <w:t xml:space="preserve">. – </w:t>
      </w:r>
      <w:r w:rsidRPr="007F6305">
        <w:rPr>
          <w:rFonts w:ascii="Times New Roman" w:eastAsia="Times New Roman" w:hAnsi="Times New Roman" w:cs="Times New Roman"/>
          <w:sz w:val="28"/>
          <w:szCs w:val="28"/>
          <w:lang w:eastAsia="ru-RU"/>
        </w:rPr>
        <w:t>Вестник</w:t>
      </w:r>
      <w:r w:rsidRPr="007F6305">
        <w:rPr>
          <w:rFonts w:ascii="Times New Roman" w:eastAsia="Times New Roman" w:hAnsi="Times New Roman" w:cs="Times New Roman"/>
          <w:sz w:val="28"/>
          <w:szCs w:val="28"/>
          <w:lang w:val="en-US" w:eastAsia="ru-RU"/>
        </w:rPr>
        <w:t xml:space="preserve"> </w:t>
      </w:r>
      <w:proofErr w:type="spellStart"/>
      <w:r w:rsidRPr="007F6305">
        <w:rPr>
          <w:rFonts w:ascii="Times New Roman" w:eastAsia="Times New Roman" w:hAnsi="Times New Roman" w:cs="Times New Roman"/>
          <w:sz w:val="28"/>
          <w:szCs w:val="28"/>
          <w:lang w:eastAsia="ru-RU"/>
        </w:rPr>
        <w:t>КазНМУ</w:t>
      </w:r>
      <w:proofErr w:type="spellEnd"/>
      <w:r w:rsidRPr="007F6305">
        <w:rPr>
          <w:rFonts w:ascii="Times New Roman" w:eastAsia="Times New Roman" w:hAnsi="Times New Roman" w:cs="Times New Roman"/>
          <w:sz w:val="28"/>
          <w:szCs w:val="28"/>
          <w:lang w:val="en-US" w:eastAsia="ru-RU"/>
        </w:rPr>
        <w:t xml:space="preserve">. – 2014. – №1. – </w:t>
      </w:r>
      <w:r w:rsidRPr="007F6305">
        <w:rPr>
          <w:rFonts w:ascii="Times New Roman" w:eastAsia="Times New Roman" w:hAnsi="Times New Roman" w:cs="Times New Roman"/>
          <w:sz w:val="28"/>
          <w:szCs w:val="28"/>
          <w:lang w:eastAsia="ru-RU"/>
        </w:rPr>
        <w:t>С</w:t>
      </w:r>
      <w:r w:rsidRPr="007F6305">
        <w:rPr>
          <w:rFonts w:ascii="Times New Roman" w:eastAsia="Times New Roman" w:hAnsi="Times New Roman" w:cs="Times New Roman"/>
          <w:sz w:val="28"/>
          <w:szCs w:val="28"/>
          <w:lang w:val="en-US" w:eastAsia="ru-RU"/>
        </w:rPr>
        <w:t>. 427–432.</w:t>
      </w:r>
    </w:p>
    <w:p w14:paraId="5900914E"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eastAsia="ru-RU"/>
        </w:rPr>
      </w:pPr>
      <w:r w:rsidRPr="007F6305">
        <w:rPr>
          <w:rFonts w:ascii="Times New Roman" w:eastAsia="Times New Roman" w:hAnsi="Times New Roman" w:cs="Times New Roman"/>
          <w:sz w:val="28"/>
          <w:szCs w:val="28"/>
          <w:lang w:eastAsia="ru-RU"/>
        </w:rPr>
        <w:t>18</w:t>
      </w:r>
      <w:r w:rsidR="00D45AFA">
        <w:rPr>
          <w:rFonts w:ascii="Times New Roman" w:eastAsia="Times New Roman" w:hAnsi="Times New Roman" w:cs="Times New Roman"/>
          <w:sz w:val="28"/>
          <w:szCs w:val="28"/>
          <w:lang w:eastAsia="ru-RU"/>
        </w:rPr>
        <w:t>.</w:t>
      </w:r>
      <w:r w:rsidRPr="007F6305">
        <w:rPr>
          <w:rFonts w:ascii="Times New Roman" w:eastAsia="Times New Roman" w:hAnsi="Times New Roman" w:cs="Times New Roman"/>
          <w:sz w:val="28"/>
          <w:szCs w:val="28"/>
          <w:lang w:eastAsia="ru-RU"/>
        </w:rPr>
        <w:t xml:space="preserve"> Пузин С. Н., Погожева А. В., Потапов В. Н. Оптимизация питания пожилых людей как средство профилактики преждевременного старения // Вопросы питания. – 2018. – Т. 87, №4. – С. 69–77.</w:t>
      </w:r>
    </w:p>
    <w:p w14:paraId="05D3487D" w14:textId="77777777" w:rsidR="008457FF" w:rsidRPr="008457FF" w:rsidRDefault="007F6305" w:rsidP="00230570">
      <w:pPr>
        <w:spacing w:after="0" w:line="240" w:lineRule="auto"/>
        <w:ind w:firstLine="851"/>
        <w:jc w:val="both"/>
        <w:rPr>
          <w:rFonts w:ascii="Times New Roman" w:eastAsia="Times New Roman" w:hAnsi="Times New Roman" w:cs="Times New Roman"/>
          <w:color w:val="000000"/>
          <w:sz w:val="28"/>
          <w:szCs w:val="28"/>
          <w:lang w:eastAsia="ru-RU"/>
        </w:rPr>
      </w:pPr>
      <w:r w:rsidRPr="007F6305">
        <w:rPr>
          <w:rFonts w:ascii="Times New Roman" w:eastAsia="Times New Roman" w:hAnsi="Times New Roman" w:cs="Times New Roman"/>
          <w:sz w:val="28"/>
          <w:szCs w:val="28"/>
          <w:lang w:eastAsia="ru-RU"/>
        </w:rPr>
        <w:t>19. Калиниченко С. Ю. Болезни цивилизации XXI века: во всем ли виноваты только гены? Новая модель медицины: медицина 5П – медицина эффективной профилактики и терапии // Вопросы диетологии. – 2017. – Т. 7, №1. – С. 5–9.</w:t>
      </w:r>
      <w:bookmarkEnd w:id="2"/>
    </w:p>
    <w:p w14:paraId="15908D26" w14:textId="77777777" w:rsidR="008457FF" w:rsidRDefault="008457FF" w:rsidP="00230570">
      <w:pPr>
        <w:spacing w:after="0" w:line="240" w:lineRule="auto"/>
        <w:ind w:firstLine="851"/>
        <w:jc w:val="both"/>
        <w:rPr>
          <w:rFonts w:ascii="Times New Roman" w:eastAsia="Times New Roman" w:hAnsi="Times New Roman" w:cs="Times New Roman"/>
          <w:sz w:val="28"/>
          <w:szCs w:val="28"/>
          <w:lang w:eastAsia="ru-RU"/>
        </w:rPr>
      </w:pPr>
    </w:p>
    <w:p w14:paraId="6583A4F2" w14:textId="77777777" w:rsidR="008457FF" w:rsidRPr="008457FF" w:rsidRDefault="008457FF" w:rsidP="00230570">
      <w:pPr>
        <w:spacing w:after="0" w:line="240" w:lineRule="auto"/>
        <w:ind w:firstLine="851"/>
        <w:jc w:val="both"/>
        <w:rPr>
          <w:rFonts w:ascii="Times New Roman" w:eastAsia="Times New Roman" w:hAnsi="Times New Roman" w:cs="Times New Roman"/>
          <w:sz w:val="28"/>
          <w:szCs w:val="28"/>
          <w:lang w:eastAsia="ru-RU"/>
        </w:rPr>
      </w:pPr>
    </w:p>
    <w:sectPr w:rsidR="008457FF" w:rsidRPr="00845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996"/>
    <w:multiLevelType w:val="hybridMultilevel"/>
    <w:tmpl w:val="14788E4E"/>
    <w:lvl w:ilvl="0" w:tplc="C156AD74">
      <w:start w:val="1"/>
      <w:numFmt w:val="decimal"/>
      <w:lvlText w:val="%1"/>
      <w:lvlJc w:val="left"/>
      <w:pPr>
        <w:ind w:left="720" w:hanging="360"/>
      </w:pPr>
      <w:rPr>
        <w:rFonts w:ascii="Times New Roman" w:eastAsia="Times New Roman" w:hAnsi="Times New Roman" w:cs="Times New Roman"/>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A9613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A2DE8"/>
    <w:multiLevelType w:val="hybridMultilevel"/>
    <w:tmpl w:val="49C8FF90"/>
    <w:lvl w:ilvl="0" w:tplc="5798C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F572D5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E629F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F02D2"/>
    <w:multiLevelType w:val="hybridMultilevel"/>
    <w:tmpl w:val="9C98DF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10C7E9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A37C37"/>
    <w:multiLevelType w:val="hybridMultilevel"/>
    <w:tmpl w:val="BCCA339E"/>
    <w:lvl w:ilvl="0" w:tplc="6B622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84478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C404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6A3265"/>
    <w:multiLevelType w:val="hybridMultilevel"/>
    <w:tmpl w:val="D2721FA8"/>
    <w:lvl w:ilvl="0" w:tplc="0419000F">
      <w:start w:val="1"/>
      <w:numFmt w:val="decimal"/>
      <w:lvlText w:val="%1."/>
      <w:lvlJc w:val="left"/>
      <w:pPr>
        <w:ind w:left="928"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0"/>
  </w:num>
  <w:num w:numId="2">
    <w:abstractNumId w:val="2"/>
  </w:num>
  <w:num w:numId="3">
    <w:abstractNumId w:val="7"/>
  </w:num>
  <w:num w:numId="4">
    <w:abstractNumId w:val="0"/>
  </w:num>
  <w:num w:numId="5">
    <w:abstractNumId w:val="4"/>
  </w:num>
  <w:num w:numId="6">
    <w:abstractNumId w:val="5"/>
  </w:num>
  <w:num w:numId="7">
    <w:abstractNumId w:val="8"/>
  </w:num>
  <w:num w:numId="8">
    <w:abstractNumId w:val="6"/>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B0"/>
    <w:rsid w:val="00001FCD"/>
    <w:rsid w:val="00037AEA"/>
    <w:rsid w:val="00075F34"/>
    <w:rsid w:val="000C5B95"/>
    <w:rsid w:val="000D65FF"/>
    <w:rsid w:val="001216EC"/>
    <w:rsid w:val="001439DE"/>
    <w:rsid w:val="00167B6E"/>
    <w:rsid w:val="001941AB"/>
    <w:rsid w:val="001B3382"/>
    <w:rsid w:val="00217BC5"/>
    <w:rsid w:val="002226AE"/>
    <w:rsid w:val="00230570"/>
    <w:rsid w:val="00233070"/>
    <w:rsid w:val="00246229"/>
    <w:rsid w:val="00261221"/>
    <w:rsid w:val="0029113E"/>
    <w:rsid w:val="00292B94"/>
    <w:rsid w:val="00296F71"/>
    <w:rsid w:val="002A14B7"/>
    <w:rsid w:val="002D5742"/>
    <w:rsid w:val="003642FD"/>
    <w:rsid w:val="00386A97"/>
    <w:rsid w:val="003C40FC"/>
    <w:rsid w:val="003F7D35"/>
    <w:rsid w:val="004323A1"/>
    <w:rsid w:val="004F1479"/>
    <w:rsid w:val="004F37C3"/>
    <w:rsid w:val="004F7237"/>
    <w:rsid w:val="0052281E"/>
    <w:rsid w:val="00561A6D"/>
    <w:rsid w:val="00564E94"/>
    <w:rsid w:val="0057669F"/>
    <w:rsid w:val="00593EBF"/>
    <w:rsid w:val="005A2CC9"/>
    <w:rsid w:val="005A57E7"/>
    <w:rsid w:val="006011B0"/>
    <w:rsid w:val="00621D61"/>
    <w:rsid w:val="006512CC"/>
    <w:rsid w:val="00676798"/>
    <w:rsid w:val="00686A5A"/>
    <w:rsid w:val="006B196A"/>
    <w:rsid w:val="006B7EB8"/>
    <w:rsid w:val="006C50CA"/>
    <w:rsid w:val="006E78E5"/>
    <w:rsid w:val="0072406D"/>
    <w:rsid w:val="00776E5C"/>
    <w:rsid w:val="007824DE"/>
    <w:rsid w:val="007D72E9"/>
    <w:rsid w:val="007E5B01"/>
    <w:rsid w:val="007F6305"/>
    <w:rsid w:val="008457FF"/>
    <w:rsid w:val="008652CD"/>
    <w:rsid w:val="0088710F"/>
    <w:rsid w:val="008B28D8"/>
    <w:rsid w:val="008E2CFB"/>
    <w:rsid w:val="009165A1"/>
    <w:rsid w:val="00981661"/>
    <w:rsid w:val="00986C64"/>
    <w:rsid w:val="009963D2"/>
    <w:rsid w:val="009A0B2E"/>
    <w:rsid w:val="009C60E1"/>
    <w:rsid w:val="009D0A36"/>
    <w:rsid w:val="00A04AC7"/>
    <w:rsid w:val="00A130FE"/>
    <w:rsid w:val="00A24363"/>
    <w:rsid w:val="00A276DC"/>
    <w:rsid w:val="00A81E0C"/>
    <w:rsid w:val="00A85CF4"/>
    <w:rsid w:val="00B47B96"/>
    <w:rsid w:val="00B62CD0"/>
    <w:rsid w:val="00B96DB5"/>
    <w:rsid w:val="00BD03AC"/>
    <w:rsid w:val="00BE504B"/>
    <w:rsid w:val="00C058DB"/>
    <w:rsid w:val="00C51660"/>
    <w:rsid w:val="00C7082F"/>
    <w:rsid w:val="00CA0FD4"/>
    <w:rsid w:val="00CE1D62"/>
    <w:rsid w:val="00D01F05"/>
    <w:rsid w:val="00D02DBB"/>
    <w:rsid w:val="00D22A7C"/>
    <w:rsid w:val="00D45AFA"/>
    <w:rsid w:val="00D8765A"/>
    <w:rsid w:val="00D93EF8"/>
    <w:rsid w:val="00D94CE4"/>
    <w:rsid w:val="00DC1294"/>
    <w:rsid w:val="00DD4FEF"/>
    <w:rsid w:val="00DE3796"/>
    <w:rsid w:val="00E11260"/>
    <w:rsid w:val="00E12BDB"/>
    <w:rsid w:val="00E2367E"/>
    <w:rsid w:val="00E27706"/>
    <w:rsid w:val="00E27788"/>
    <w:rsid w:val="00E54C9B"/>
    <w:rsid w:val="00E6415B"/>
    <w:rsid w:val="00E73B36"/>
    <w:rsid w:val="00E75430"/>
    <w:rsid w:val="00E937CC"/>
    <w:rsid w:val="00EB2925"/>
    <w:rsid w:val="00F11E5C"/>
    <w:rsid w:val="00F234E8"/>
    <w:rsid w:val="00F25603"/>
    <w:rsid w:val="00F33E1A"/>
    <w:rsid w:val="00F630AC"/>
    <w:rsid w:val="00FB0CC5"/>
    <w:rsid w:val="00FB67DC"/>
    <w:rsid w:val="00FF6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750E"/>
  <w15:chartTrackingRefBased/>
  <w15:docId w15:val="{D619B7AE-860B-4DFA-9BB7-C939CBBC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12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1E0C"/>
    <w:rPr>
      <w:rFonts w:ascii="Times New Roman" w:hAnsi="Times New Roman" w:cs="Times New Roman"/>
      <w:sz w:val="24"/>
      <w:szCs w:val="24"/>
    </w:rPr>
  </w:style>
  <w:style w:type="table" w:styleId="a4">
    <w:name w:val="Table Grid"/>
    <w:basedOn w:val="a1"/>
    <w:uiPriority w:val="39"/>
    <w:rsid w:val="00167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165A1"/>
    <w:pPr>
      <w:ind w:left="720"/>
      <w:contextualSpacing/>
    </w:pPr>
  </w:style>
  <w:style w:type="character" w:styleId="a6">
    <w:name w:val="annotation reference"/>
    <w:basedOn w:val="a0"/>
    <w:uiPriority w:val="99"/>
    <w:semiHidden/>
    <w:unhideWhenUsed/>
    <w:rsid w:val="00A130FE"/>
    <w:rPr>
      <w:sz w:val="16"/>
      <w:szCs w:val="16"/>
    </w:rPr>
  </w:style>
  <w:style w:type="paragraph" w:styleId="a7">
    <w:name w:val="annotation text"/>
    <w:basedOn w:val="a"/>
    <w:link w:val="a8"/>
    <w:uiPriority w:val="99"/>
    <w:semiHidden/>
    <w:unhideWhenUsed/>
    <w:rsid w:val="00A130FE"/>
    <w:pPr>
      <w:spacing w:line="240" w:lineRule="auto"/>
    </w:pPr>
    <w:rPr>
      <w:sz w:val="20"/>
      <w:szCs w:val="20"/>
    </w:rPr>
  </w:style>
  <w:style w:type="character" w:customStyle="1" w:styleId="a8">
    <w:name w:val="Текст примечания Знак"/>
    <w:basedOn w:val="a0"/>
    <w:link w:val="a7"/>
    <w:uiPriority w:val="99"/>
    <w:semiHidden/>
    <w:rsid w:val="00A130FE"/>
    <w:rPr>
      <w:sz w:val="20"/>
      <w:szCs w:val="20"/>
    </w:rPr>
  </w:style>
  <w:style w:type="paragraph" w:styleId="a9">
    <w:name w:val="annotation subject"/>
    <w:basedOn w:val="a7"/>
    <w:next w:val="a7"/>
    <w:link w:val="aa"/>
    <w:uiPriority w:val="99"/>
    <w:semiHidden/>
    <w:unhideWhenUsed/>
    <w:rsid w:val="00A130FE"/>
    <w:rPr>
      <w:b/>
      <w:bCs/>
    </w:rPr>
  </w:style>
  <w:style w:type="character" w:customStyle="1" w:styleId="aa">
    <w:name w:val="Тема примечания Знак"/>
    <w:basedOn w:val="a8"/>
    <w:link w:val="a9"/>
    <w:uiPriority w:val="99"/>
    <w:semiHidden/>
    <w:rsid w:val="00A130FE"/>
    <w:rPr>
      <w:b/>
      <w:bCs/>
      <w:sz w:val="20"/>
      <w:szCs w:val="20"/>
    </w:rPr>
  </w:style>
  <w:style w:type="paragraph" w:styleId="ab">
    <w:name w:val="Balloon Text"/>
    <w:basedOn w:val="a"/>
    <w:link w:val="ac"/>
    <w:uiPriority w:val="99"/>
    <w:semiHidden/>
    <w:unhideWhenUsed/>
    <w:rsid w:val="00A130F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130FE"/>
    <w:rPr>
      <w:rFonts w:ascii="Segoe UI" w:hAnsi="Segoe UI" w:cs="Segoe UI"/>
      <w:sz w:val="18"/>
      <w:szCs w:val="18"/>
    </w:rPr>
  </w:style>
  <w:style w:type="paragraph" w:customStyle="1" w:styleId="p1">
    <w:name w:val="p1"/>
    <w:basedOn w:val="a"/>
    <w:rsid w:val="007824DE"/>
    <w:pPr>
      <w:spacing w:after="0" w:line="240" w:lineRule="auto"/>
    </w:pPr>
    <w:rPr>
      <w:rFonts w:ascii=".AppleSystemUIFont" w:eastAsiaTheme="minorEastAsia" w:hAnsi=".AppleSystemUIFont" w:cs="Times New Roman"/>
      <w:sz w:val="29"/>
      <w:szCs w:val="29"/>
      <w:lang w:eastAsia="ru-RU"/>
    </w:rPr>
  </w:style>
  <w:style w:type="character" w:customStyle="1" w:styleId="s1">
    <w:name w:val="s1"/>
    <w:basedOn w:val="a0"/>
    <w:rsid w:val="007824DE"/>
    <w:rPr>
      <w:rFonts w:ascii="UICTFontTextStyleBody" w:hAnsi="UICTFontTextStyleBody" w:hint="default"/>
      <w:b w:val="0"/>
      <w:bCs w:val="0"/>
      <w:i w:val="0"/>
      <w:iCs w:val="0"/>
      <w:sz w:val="29"/>
      <w:szCs w:val="29"/>
    </w:rPr>
  </w:style>
  <w:style w:type="paragraph" w:customStyle="1" w:styleId="p2">
    <w:name w:val="p2"/>
    <w:basedOn w:val="a"/>
    <w:rsid w:val="007E5B0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2">
    <w:name w:val="s2"/>
    <w:basedOn w:val="a0"/>
    <w:rsid w:val="000C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910">
      <w:bodyDiv w:val="1"/>
      <w:marLeft w:val="0"/>
      <w:marRight w:val="0"/>
      <w:marTop w:val="0"/>
      <w:marBottom w:val="0"/>
      <w:divBdr>
        <w:top w:val="none" w:sz="0" w:space="0" w:color="auto"/>
        <w:left w:val="none" w:sz="0" w:space="0" w:color="auto"/>
        <w:bottom w:val="none" w:sz="0" w:space="0" w:color="auto"/>
        <w:right w:val="none" w:sz="0" w:space="0" w:color="auto"/>
      </w:divBdr>
    </w:div>
    <w:div w:id="64959865">
      <w:bodyDiv w:val="1"/>
      <w:marLeft w:val="0"/>
      <w:marRight w:val="0"/>
      <w:marTop w:val="0"/>
      <w:marBottom w:val="0"/>
      <w:divBdr>
        <w:top w:val="none" w:sz="0" w:space="0" w:color="auto"/>
        <w:left w:val="none" w:sz="0" w:space="0" w:color="auto"/>
        <w:bottom w:val="none" w:sz="0" w:space="0" w:color="auto"/>
        <w:right w:val="none" w:sz="0" w:space="0" w:color="auto"/>
      </w:divBdr>
    </w:div>
    <w:div w:id="89548574">
      <w:bodyDiv w:val="1"/>
      <w:marLeft w:val="0"/>
      <w:marRight w:val="0"/>
      <w:marTop w:val="0"/>
      <w:marBottom w:val="0"/>
      <w:divBdr>
        <w:top w:val="none" w:sz="0" w:space="0" w:color="auto"/>
        <w:left w:val="none" w:sz="0" w:space="0" w:color="auto"/>
        <w:bottom w:val="none" w:sz="0" w:space="0" w:color="auto"/>
        <w:right w:val="none" w:sz="0" w:space="0" w:color="auto"/>
      </w:divBdr>
    </w:div>
    <w:div w:id="90786786">
      <w:bodyDiv w:val="1"/>
      <w:marLeft w:val="0"/>
      <w:marRight w:val="0"/>
      <w:marTop w:val="0"/>
      <w:marBottom w:val="0"/>
      <w:divBdr>
        <w:top w:val="none" w:sz="0" w:space="0" w:color="auto"/>
        <w:left w:val="none" w:sz="0" w:space="0" w:color="auto"/>
        <w:bottom w:val="none" w:sz="0" w:space="0" w:color="auto"/>
        <w:right w:val="none" w:sz="0" w:space="0" w:color="auto"/>
      </w:divBdr>
    </w:div>
    <w:div w:id="90977768">
      <w:bodyDiv w:val="1"/>
      <w:marLeft w:val="0"/>
      <w:marRight w:val="0"/>
      <w:marTop w:val="0"/>
      <w:marBottom w:val="0"/>
      <w:divBdr>
        <w:top w:val="none" w:sz="0" w:space="0" w:color="auto"/>
        <w:left w:val="none" w:sz="0" w:space="0" w:color="auto"/>
        <w:bottom w:val="none" w:sz="0" w:space="0" w:color="auto"/>
        <w:right w:val="none" w:sz="0" w:space="0" w:color="auto"/>
      </w:divBdr>
    </w:div>
    <w:div w:id="243032489">
      <w:bodyDiv w:val="1"/>
      <w:marLeft w:val="0"/>
      <w:marRight w:val="0"/>
      <w:marTop w:val="0"/>
      <w:marBottom w:val="0"/>
      <w:divBdr>
        <w:top w:val="none" w:sz="0" w:space="0" w:color="auto"/>
        <w:left w:val="none" w:sz="0" w:space="0" w:color="auto"/>
        <w:bottom w:val="none" w:sz="0" w:space="0" w:color="auto"/>
        <w:right w:val="none" w:sz="0" w:space="0" w:color="auto"/>
      </w:divBdr>
    </w:div>
    <w:div w:id="277494281">
      <w:bodyDiv w:val="1"/>
      <w:marLeft w:val="0"/>
      <w:marRight w:val="0"/>
      <w:marTop w:val="0"/>
      <w:marBottom w:val="0"/>
      <w:divBdr>
        <w:top w:val="none" w:sz="0" w:space="0" w:color="auto"/>
        <w:left w:val="none" w:sz="0" w:space="0" w:color="auto"/>
        <w:bottom w:val="none" w:sz="0" w:space="0" w:color="auto"/>
        <w:right w:val="none" w:sz="0" w:space="0" w:color="auto"/>
      </w:divBdr>
    </w:div>
    <w:div w:id="325867495">
      <w:bodyDiv w:val="1"/>
      <w:marLeft w:val="0"/>
      <w:marRight w:val="0"/>
      <w:marTop w:val="0"/>
      <w:marBottom w:val="0"/>
      <w:divBdr>
        <w:top w:val="none" w:sz="0" w:space="0" w:color="auto"/>
        <w:left w:val="none" w:sz="0" w:space="0" w:color="auto"/>
        <w:bottom w:val="none" w:sz="0" w:space="0" w:color="auto"/>
        <w:right w:val="none" w:sz="0" w:space="0" w:color="auto"/>
      </w:divBdr>
    </w:div>
    <w:div w:id="356003347">
      <w:bodyDiv w:val="1"/>
      <w:marLeft w:val="0"/>
      <w:marRight w:val="0"/>
      <w:marTop w:val="0"/>
      <w:marBottom w:val="0"/>
      <w:divBdr>
        <w:top w:val="none" w:sz="0" w:space="0" w:color="auto"/>
        <w:left w:val="none" w:sz="0" w:space="0" w:color="auto"/>
        <w:bottom w:val="none" w:sz="0" w:space="0" w:color="auto"/>
        <w:right w:val="none" w:sz="0" w:space="0" w:color="auto"/>
      </w:divBdr>
    </w:div>
    <w:div w:id="593051611">
      <w:bodyDiv w:val="1"/>
      <w:marLeft w:val="0"/>
      <w:marRight w:val="0"/>
      <w:marTop w:val="0"/>
      <w:marBottom w:val="0"/>
      <w:divBdr>
        <w:top w:val="none" w:sz="0" w:space="0" w:color="auto"/>
        <w:left w:val="none" w:sz="0" w:space="0" w:color="auto"/>
        <w:bottom w:val="none" w:sz="0" w:space="0" w:color="auto"/>
        <w:right w:val="none" w:sz="0" w:space="0" w:color="auto"/>
      </w:divBdr>
    </w:div>
    <w:div w:id="600380809">
      <w:bodyDiv w:val="1"/>
      <w:marLeft w:val="0"/>
      <w:marRight w:val="0"/>
      <w:marTop w:val="0"/>
      <w:marBottom w:val="0"/>
      <w:divBdr>
        <w:top w:val="none" w:sz="0" w:space="0" w:color="auto"/>
        <w:left w:val="none" w:sz="0" w:space="0" w:color="auto"/>
        <w:bottom w:val="none" w:sz="0" w:space="0" w:color="auto"/>
        <w:right w:val="none" w:sz="0" w:space="0" w:color="auto"/>
      </w:divBdr>
    </w:div>
    <w:div w:id="935671118">
      <w:bodyDiv w:val="1"/>
      <w:marLeft w:val="0"/>
      <w:marRight w:val="0"/>
      <w:marTop w:val="0"/>
      <w:marBottom w:val="0"/>
      <w:divBdr>
        <w:top w:val="none" w:sz="0" w:space="0" w:color="auto"/>
        <w:left w:val="none" w:sz="0" w:space="0" w:color="auto"/>
        <w:bottom w:val="none" w:sz="0" w:space="0" w:color="auto"/>
        <w:right w:val="none" w:sz="0" w:space="0" w:color="auto"/>
      </w:divBdr>
    </w:div>
    <w:div w:id="1185631842">
      <w:bodyDiv w:val="1"/>
      <w:marLeft w:val="0"/>
      <w:marRight w:val="0"/>
      <w:marTop w:val="0"/>
      <w:marBottom w:val="0"/>
      <w:divBdr>
        <w:top w:val="none" w:sz="0" w:space="0" w:color="auto"/>
        <w:left w:val="none" w:sz="0" w:space="0" w:color="auto"/>
        <w:bottom w:val="none" w:sz="0" w:space="0" w:color="auto"/>
        <w:right w:val="none" w:sz="0" w:space="0" w:color="auto"/>
      </w:divBdr>
    </w:div>
    <w:div w:id="1343121416">
      <w:bodyDiv w:val="1"/>
      <w:marLeft w:val="0"/>
      <w:marRight w:val="0"/>
      <w:marTop w:val="0"/>
      <w:marBottom w:val="0"/>
      <w:divBdr>
        <w:top w:val="none" w:sz="0" w:space="0" w:color="auto"/>
        <w:left w:val="none" w:sz="0" w:space="0" w:color="auto"/>
        <w:bottom w:val="none" w:sz="0" w:space="0" w:color="auto"/>
        <w:right w:val="none" w:sz="0" w:space="0" w:color="auto"/>
      </w:divBdr>
    </w:div>
    <w:div w:id="1410663281">
      <w:bodyDiv w:val="1"/>
      <w:marLeft w:val="0"/>
      <w:marRight w:val="0"/>
      <w:marTop w:val="0"/>
      <w:marBottom w:val="0"/>
      <w:divBdr>
        <w:top w:val="none" w:sz="0" w:space="0" w:color="auto"/>
        <w:left w:val="none" w:sz="0" w:space="0" w:color="auto"/>
        <w:bottom w:val="none" w:sz="0" w:space="0" w:color="auto"/>
        <w:right w:val="none" w:sz="0" w:space="0" w:color="auto"/>
      </w:divBdr>
    </w:div>
    <w:div w:id="1685206522">
      <w:bodyDiv w:val="1"/>
      <w:marLeft w:val="0"/>
      <w:marRight w:val="0"/>
      <w:marTop w:val="0"/>
      <w:marBottom w:val="0"/>
      <w:divBdr>
        <w:top w:val="none" w:sz="0" w:space="0" w:color="auto"/>
        <w:left w:val="none" w:sz="0" w:space="0" w:color="auto"/>
        <w:bottom w:val="none" w:sz="0" w:space="0" w:color="auto"/>
        <w:right w:val="none" w:sz="0" w:space="0" w:color="auto"/>
      </w:divBdr>
    </w:div>
    <w:div w:id="1717317508">
      <w:bodyDiv w:val="1"/>
      <w:marLeft w:val="0"/>
      <w:marRight w:val="0"/>
      <w:marTop w:val="0"/>
      <w:marBottom w:val="0"/>
      <w:divBdr>
        <w:top w:val="none" w:sz="0" w:space="0" w:color="auto"/>
        <w:left w:val="none" w:sz="0" w:space="0" w:color="auto"/>
        <w:bottom w:val="none" w:sz="0" w:space="0" w:color="auto"/>
        <w:right w:val="none" w:sz="0" w:space="0" w:color="auto"/>
      </w:divBdr>
    </w:div>
    <w:div w:id="1717394601">
      <w:bodyDiv w:val="1"/>
      <w:marLeft w:val="0"/>
      <w:marRight w:val="0"/>
      <w:marTop w:val="0"/>
      <w:marBottom w:val="0"/>
      <w:divBdr>
        <w:top w:val="none" w:sz="0" w:space="0" w:color="auto"/>
        <w:left w:val="none" w:sz="0" w:space="0" w:color="auto"/>
        <w:bottom w:val="none" w:sz="0" w:space="0" w:color="auto"/>
        <w:right w:val="none" w:sz="0" w:space="0" w:color="auto"/>
      </w:divBdr>
    </w:div>
    <w:div w:id="1873376410">
      <w:bodyDiv w:val="1"/>
      <w:marLeft w:val="0"/>
      <w:marRight w:val="0"/>
      <w:marTop w:val="0"/>
      <w:marBottom w:val="0"/>
      <w:divBdr>
        <w:top w:val="none" w:sz="0" w:space="0" w:color="auto"/>
        <w:left w:val="none" w:sz="0" w:space="0" w:color="auto"/>
        <w:bottom w:val="none" w:sz="0" w:space="0" w:color="auto"/>
        <w:right w:val="none" w:sz="0" w:space="0" w:color="auto"/>
      </w:divBdr>
    </w:div>
    <w:div w:id="1898466367">
      <w:bodyDiv w:val="1"/>
      <w:marLeft w:val="0"/>
      <w:marRight w:val="0"/>
      <w:marTop w:val="0"/>
      <w:marBottom w:val="0"/>
      <w:divBdr>
        <w:top w:val="none" w:sz="0" w:space="0" w:color="auto"/>
        <w:left w:val="none" w:sz="0" w:space="0" w:color="auto"/>
        <w:bottom w:val="none" w:sz="0" w:space="0" w:color="auto"/>
        <w:right w:val="none" w:sz="0" w:space="0" w:color="auto"/>
      </w:divBdr>
    </w:div>
    <w:div w:id="2003896827">
      <w:bodyDiv w:val="1"/>
      <w:marLeft w:val="0"/>
      <w:marRight w:val="0"/>
      <w:marTop w:val="0"/>
      <w:marBottom w:val="0"/>
      <w:divBdr>
        <w:top w:val="none" w:sz="0" w:space="0" w:color="auto"/>
        <w:left w:val="none" w:sz="0" w:space="0" w:color="auto"/>
        <w:bottom w:val="none" w:sz="0" w:space="0" w:color="auto"/>
        <w:right w:val="none" w:sz="0" w:space="0" w:color="auto"/>
      </w:divBdr>
    </w:div>
    <w:div w:id="20057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3533</Words>
  <Characters>20141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KGMU</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Жаналина Гульмира</dc:creator>
  <cp:keywords/>
  <dc:description/>
  <cp:lastModifiedBy>Ердесов Нурбек</cp:lastModifiedBy>
  <cp:revision>3</cp:revision>
  <cp:lastPrinted>2025-01-14T10:38:00Z</cp:lastPrinted>
  <dcterms:created xsi:type="dcterms:W3CDTF">2025-05-06T09:26:00Z</dcterms:created>
  <dcterms:modified xsi:type="dcterms:W3CDTF">2025-05-06T09:26:00Z</dcterms:modified>
</cp:coreProperties>
</file>